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58" w:name="X03878d4809b277cc912d3456534e4aa7241ab63"/>
    <w:p>
      <w:pPr>
        <w:pStyle w:val="Heading1"/>
      </w:pPr>
      <w:r>
        <w:t xml:space="preserve">petaV3 Cloud GPU Internal AI Engineering SOP</w:t>
      </w:r>
    </w:p>
    <w:p>
      <w:pPr>
        <w:pStyle w:val="FirstParagraph"/>
      </w:pPr>
      <w:r>
        <w:t xml:space="preserve">Version: v1.1</w:t>
      </w:r>
    </w:p>
    <w:p>
      <w:pPr>
        <w:pStyle w:val="BodyText"/>
      </w:pPr>
      <w:r>
        <w:t xml:space="preserve">Date: 2026-08-06</w:t>
      </w:r>
    </w:p>
    <w:p>
      <w:pPr>
        <w:pStyle w:val="BodyText"/>
      </w:pPr>
      <w:r>
        <w:t xml:space="preserve">Audience: petaV3 engineers, DevOps, AI infrastructure owner</w:t>
      </w:r>
      <w:r>
        <w:t xml:space="preserve"> </w:t>
      </w:r>
      <w:r>
        <w:t xml:space="preserve">Goal: Deploy a self-hosted language model on cloud GPU and connect it to petaV3 as a testable, observable, rollback-safe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provider.</w:t>
      </w:r>
    </w:p>
    <w:bookmarkStart w:id="9" w:name="Xe656c7b6450ec476f453091ff6f524ec7bd654f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This SOP is an engineering execution document. It answers:</w:t>
      </w:r>
    </w:p>
    <w:p>
      <w:pPr>
        <w:pStyle w:val="Compact"/>
        <w:numPr>
          <w:ilvl w:val="0"/>
          <w:numId w:val="1001"/>
        </w:numPr>
      </w:pPr>
      <w:r>
        <w:t xml:space="preserve">How to prepare the cloud GPU server.</w:t>
      </w:r>
    </w:p>
    <w:p>
      <w:pPr>
        <w:pStyle w:val="Compact"/>
        <w:numPr>
          <w:ilvl w:val="0"/>
          <w:numId w:val="1001"/>
        </w:numPr>
      </w:pPr>
      <w:r>
        <w:t xml:space="preserve">How to deploy vLLM and an open-weight model.</w:t>
      </w:r>
    </w:p>
    <w:p>
      <w:pPr>
        <w:pStyle w:val="Compact"/>
        <w:numPr>
          <w:ilvl w:val="0"/>
          <w:numId w:val="1001"/>
        </w:numPr>
      </w:pPr>
      <w:r>
        <w:t xml:space="preserve">How to protect the model API with an AI Gateway.</w:t>
      </w:r>
    </w:p>
    <w:p>
      <w:pPr>
        <w:pStyle w:val="Compact"/>
        <w:numPr>
          <w:ilvl w:val="0"/>
          <w:numId w:val="1001"/>
        </w:numPr>
      </w:pPr>
      <w:r>
        <w:t xml:space="preserve">How to add an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provider to petaV3.</w:t>
      </w:r>
    </w:p>
    <w:p>
      <w:pPr>
        <w:pStyle w:val="Compact"/>
        <w:numPr>
          <w:ilvl w:val="0"/>
          <w:numId w:val="1001"/>
        </w:numPr>
      </w:pPr>
      <w:r>
        <w:t xml:space="preserve">How to migrate the first business feature.</w:t>
      </w:r>
    </w:p>
    <w:p>
      <w:pPr>
        <w:pStyle w:val="Compact"/>
        <w:numPr>
          <w:ilvl w:val="0"/>
          <w:numId w:val="1001"/>
        </w:numPr>
      </w:pPr>
      <w:r>
        <w:t xml:space="preserve">How to prepare for RAG.</w:t>
      </w:r>
    </w:p>
    <w:p>
      <w:pPr>
        <w:pStyle w:val="Compact"/>
        <w:numPr>
          <w:ilvl w:val="0"/>
          <w:numId w:val="1001"/>
        </w:numPr>
      </w:pPr>
      <w:r>
        <w:t xml:space="preserve">What to check before rollout.</w:t>
      </w:r>
    </w:p>
    <w:p>
      <w:pPr>
        <w:pStyle w:val="Compact"/>
        <w:numPr>
          <w:ilvl w:val="0"/>
          <w:numId w:val="1001"/>
        </w:numPr>
      </w:pPr>
      <w:r>
        <w:t xml:space="preserve">How to debug and rollback.</w:t>
      </w:r>
    </w:p>
    <w:p>
      <w:pPr>
        <w:pStyle w:val="FirstParagraph"/>
      </w:pPr>
      <w:r>
        <w:t xml:space="preserve">The first implementation covers text AI only. Local video generation, image generation, TTS, and local transcription models are out of scope for the first engineering phase.</w:t>
      </w:r>
    </w:p>
    <w:bookmarkEnd w:id="9"/>
    <w:bookmarkStart w:id="10" w:name="X8582844ae662861598288da570b167c329724aa"/>
    <w:p>
      <w:pPr>
        <w:pStyle w:val="Heading2"/>
      </w:pPr>
      <w:r>
        <w:t xml:space="preserve">2. Target Architecture</w:t>
      </w:r>
    </w:p>
    <w:p>
      <w:pPr>
        <w:pStyle w:val="SourceCode"/>
      </w:pPr>
      <w:r>
        <w:rPr>
          <w:rStyle w:val="VerbatimChar"/>
        </w:rPr>
        <w:t xml:space="preserve">petaV3 Laravel / Vue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| AiClient -&gt; internal_ai provider</w:t>
      </w:r>
      <w:r>
        <w:br/>
      </w:r>
      <w:r>
        <w:rPr>
          <w:rStyle w:val="VerbatimChar"/>
        </w:rPr>
        <w:t xml:space="preserve">  v</w:t>
      </w:r>
      <w:r>
        <w:br/>
      </w:r>
      <w:r>
        <w:rPr>
          <w:rStyle w:val="VerbatimChar"/>
        </w:rPr>
        <w:t xml:space="preserve">AI Gateway / Nginx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| OpenAI-compatible API</w:t>
      </w:r>
      <w:r>
        <w:br/>
      </w:r>
      <w:r>
        <w:rPr>
          <w:rStyle w:val="VerbatimChar"/>
        </w:rPr>
        <w:t xml:space="preserve">  v</w:t>
      </w:r>
      <w:r>
        <w:br/>
      </w:r>
      <w:r>
        <w:rPr>
          <w:rStyle w:val="VerbatimChar"/>
        </w:rPr>
        <w:t xml:space="preserve">vLLM Model Server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+-- Qwen / other open-weight model</w:t>
      </w:r>
      <w:r>
        <w:br/>
      </w:r>
      <w:r>
        <w:rPr>
          <w:rStyle w:val="VerbatimChar"/>
        </w:rPr>
        <w:t xml:space="preserve">  +-- NVIDIA GPU runtime</w:t>
      </w:r>
      <w:r>
        <w:br/>
      </w:r>
      <w:r>
        <w:rPr>
          <w:rStyle w:val="VerbatimChar"/>
        </w:rPr>
        <w:t xml:space="preserve">  +-- Docker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v</w:t>
      </w:r>
      <w:r>
        <w:br/>
      </w:r>
      <w:r>
        <w:rPr>
          <w:rStyle w:val="VerbatimChar"/>
        </w:rPr>
        <w:t xml:space="preserve">Qdrant Vector DB  (Phase 1 RAG)</w:t>
      </w:r>
    </w:p>
    <w:bookmarkEnd w:id="10"/>
    <w:bookmarkStart w:id="11" w:name="Xa8734c341b061998bedb9d528913c369af1d075"/>
    <w:p>
      <w:pPr>
        <w:pStyle w:val="Heading2"/>
      </w:pPr>
      <w:r>
        <w:t xml:space="preserve">3. Execution Order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Order</w:t>
            </w:r>
          </w:p>
        </w:tc>
        <w:tc>
          <w:tcPr/>
          <w:p>
            <w:pPr>
              <w:pStyle w:val="Compact"/>
            </w:pPr>
            <w:r>
              <w:t xml:space="preserve">Workstream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Acceptance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Provision cloud GPU server</w:t>
            </w:r>
          </w:p>
        </w:tc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nvidia-smi</w:t>
            </w:r>
            <w:r>
              <w:t xml:space="preserve"> </w:t>
            </w:r>
            <w:r>
              <w:t xml:space="preserve">works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Install Docker + NVIDIA runtime</w:t>
            </w:r>
          </w:p>
        </w:tc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t xml:space="preserve">Docker container can access GPU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Deploy vLLM + model</w:t>
            </w:r>
          </w:p>
        </w:tc>
        <w:tc>
          <w:tcPr/>
          <w:p>
            <w:pPr>
              <w:pStyle w:val="Compact"/>
            </w:pPr>
            <w:r>
              <w:t xml:space="preserve">Infra / AI Engineer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/v1/chat/completions</w:t>
            </w:r>
            <w:r>
              <w:t xml:space="preserve"> </w:t>
            </w:r>
            <w:r>
              <w:t xml:space="preserve">works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Deploy AI Gateway</w:t>
            </w:r>
          </w:p>
        </w:tc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t xml:space="preserve">API key and IP allowlist 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Add</w:t>
            </w:r>
            <w:r>
              <w:t xml:space="preserve"> </w:t>
            </w:r>
            <w:r>
              <w:rPr>
                <w:rStyle w:val="VerbatimChar"/>
              </w:rPr>
              <w:t xml:space="preserve">internal_ai</w:t>
            </w:r>
            <w:r>
              <w:t xml:space="preserve"> </w:t>
            </w:r>
            <w:r>
              <w:t xml:space="preserve">provider to petaV3</w:t>
            </w:r>
          </w:p>
        </w:tc>
        <w:tc>
          <w:tcPr/>
          <w:p>
            <w:pPr>
              <w:pStyle w:val="Compact"/>
            </w:pPr>
            <w:r>
              <w:t xml:space="preserve">Backend</w:t>
            </w:r>
          </w:p>
        </w:tc>
        <w:tc>
          <w:tcPr/>
          <w:p>
            <w:pPr>
              <w:pStyle w:val="Compact"/>
            </w:pPr>
            <w:r>
              <w:t xml:space="preserve">Provider test succeeds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Migrate first business feature</w:t>
            </w:r>
          </w:p>
        </w:tc>
        <w:tc>
          <w:tcPr/>
          <w:p>
            <w:pPr>
              <w:pStyle w:val="Compact"/>
            </w:pPr>
            <w:r>
              <w:t xml:space="preserve">Backend / Business</w:t>
            </w:r>
          </w:p>
        </w:tc>
        <w:tc>
          <w:tcPr/>
          <w:p>
            <w:pPr>
              <w:pStyle w:val="Compact"/>
            </w:pPr>
            <w:r>
              <w:t xml:space="preserve">Real samples can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Add logs, evaluation, cost tracking</w:t>
            </w:r>
          </w:p>
        </w:tc>
        <w:tc>
          <w:tcPr/>
          <w:p>
            <w:pPr>
              <w:pStyle w:val="Compact"/>
            </w:pPr>
            <w:r>
              <w:t xml:space="preserve">Backend / Infra</w:t>
            </w:r>
          </w:p>
        </w:tc>
        <w:tc>
          <w:tcPr/>
          <w:p>
            <w:pPr>
              <w:pStyle w:val="Compact"/>
            </w:pPr>
            <w:r>
              <w:t xml:space="preserve">POC report can be produced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Add RAG in Phase 1</w:t>
            </w:r>
          </w:p>
        </w:tc>
        <w:tc>
          <w:tcPr/>
          <w:p>
            <w:pPr>
              <w:pStyle w:val="Compact"/>
            </w:pPr>
            <w:r>
              <w:t xml:space="preserve">Backend / Data</w:t>
            </w:r>
          </w:p>
        </w:tc>
        <w:tc>
          <w:tcPr/>
          <w:p>
            <w:pPr>
              <w:pStyle w:val="Compact"/>
            </w:pPr>
            <w:r>
              <w:t xml:space="preserve">Private data retrieval works</w:t>
            </w:r>
          </w:p>
        </w:tc>
      </w:tr>
    </w:tbl>
    <w:bookmarkEnd w:id="11"/>
    <w:bookmarkStart w:id="17" w:name="Xfdb8638112fa654093ff7f2e06691812b707596"/>
    <w:p>
      <w:pPr>
        <w:pStyle w:val="Heading2"/>
      </w:pPr>
      <w:r>
        <w:t xml:space="preserve">4. Cloud GPU Server Preparation</w:t>
      </w:r>
    </w:p>
    <w:bookmarkStart w:id="12" w:name="X35bd506451910c0bf1fba86c149ee21ec3e47d1"/>
    <w:p>
      <w:pPr>
        <w:pStyle w:val="Heading3"/>
      </w:pPr>
      <w:r>
        <w:t xml:space="preserve">4.1 Recommended Configuration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POC Recommendation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and region</w:t>
            </w:r>
          </w:p>
        </w:tc>
        <w:tc>
          <w:tcPr/>
          <w:p>
            <w:pPr>
              <w:pStyle w:val="Compact"/>
            </w:pPr>
            <w:r>
              <w:t xml:space="preserve">Alibaba Cloud International, Kuala Lumpur</w:t>
            </w:r>
            <w:r>
              <w:t xml:space="preserve"> </w:t>
            </w:r>
            <w:r>
              <w:rPr>
                <w:rStyle w:val="VerbatimChar"/>
              </w:rPr>
              <w:t xml:space="preserve">ap-southeast-3</w:t>
            </w:r>
            <w:r>
              <w:t xml:space="preserve"> </w:t>
            </w:r>
            <w:r>
              <w:t xml:space="preserve">first</w:t>
            </w:r>
          </w:p>
        </w:tc>
        <w:tc>
          <w:tcPr/>
          <w:p>
            <w:pPr>
              <w:pStyle w:val="Compact"/>
            </w:pPr>
            <w:r>
              <w:t xml:space="preserve">Singapore</w:t>
            </w:r>
            <w:r>
              <w:t xml:space="preserve"> </w:t>
            </w:r>
            <w:r>
              <w:rPr>
                <w:rStyle w:val="VerbatimChar"/>
              </w:rPr>
              <w:t xml:space="preserve">ap-southeast-1</w:t>
            </w:r>
            <w:r>
              <w:t xml:space="preserve"> </w:t>
            </w:r>
            <w:r>
              <w:t xml:space="preserve">is inventory / capability fallback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Preferred GPU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ecs.gn8is.2xlarge</w:t>
            </w:r>
            <w:r>
              <w:t xml:space="preserve">, L20 48GB</w:t>
            </w:r>
          </w:p>
        </w:tc>
        <w:tc>
          <w:tcPr/>
          <w:p>
            <w:pPr>
              <w:pStyle w:val="Compact"/>
            </w:pPr>
            <w:r>
              <w:t xml:space="preserve">Official specification: 8 vCPU, 64 GiB, one L20; check live stock before order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Fallback GPU</w:t>
            </w:r>
          </w:p>
        </w:tc>
        <w:tc>
          <w:tcPr/>
          <w:p>
            <w:pPr>
              <w:pStyle w:val="Compact"/>
            </w:pPr>
            <w:r>
              <w:t xml:space="preserve">A10 24GB-class instance</w:t>
            </w:r>
          </w:p>
        </w:tc>
        <w:tc>
          <w:tcPr/>
          <w:p>
            <w:pPr>
              <w:pStyle w:val="Compact"/>
            </w:pPr>
            <w:r>
              <w:t xml:space="preserve">Run a validated Qwen3-14B AWQ build; do not assume regional availability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Disk</w:t>
            </w:r>
          </w:p>
        </w:tc>
        <w:tc>
          <w:tcPr/>
          <w:p>
            <w:pPr>
              <w:pStyle w:val="Compact"/>
            </w:pPr>
            <w:r>
              <w:t xml:space="preserve">300-500GB encrypted ESSD</w:t>
            </w:r>
          </w:p>
        </w:tc>
        <w:tc>
          <w:tcPr/>
          <w:p>
            <w:pPr>
              <w:pStyle w:val="Compact"/>
            </w:pPr>
            <w:r>
              <w:t xml:space="preserve">Model cache and logs; size Qdrant separately in Phase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OS</w:t>
            </w:r>
          </w:p>
        </w:tc>
        <w:tc>
          <w:tcPr/>
          <w:p>
            <w:pPr>
              <w:pStyle w:val="Compact"/>
            </w:pPr>
            <w:r>
              <w:t xml:space="preserve">Ubuntu 22.04 LTS</w:t>
            </w:r>
          </w:p>
        </w:tc>
        <w:tc>
          <w:tcPr/>
          <w:p>
            <w:pPr>
              <w:pStyle w:val="Compact"/>
            </w:pPr>
            <w:r>
              <w:t xml:space="preserve">Fix one OS version for the first POC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VPC; port 443 only from petaV3</w:t>
            </w:r>
          </w:p>
        </w:tc>
        <w:tc>
          <w:tcPr/>
          <w:p>
            <w:pPr>
              <w:pStyle w:val="Compact"/>
            </w:pPr>
            <w:r>
              <w:t xml:space="preserve">SSH via bastion / VPN / fixed IP; never expose 8000</w:t>
            </w:r>
          </w:p>
        </w:tc>
      </w:tr>
    </w:tbl>
    <w:p>
      <w:pPr>
        <w:pStyle w:val="BodyText"/>
      </w:pPr>
      <w:r>
        <w:t xml:space="preserve">Kuala Lumpur belongs to the Global Data Plane, not a Mainland China data plane. CN-test may use only synthetic or approved de-identified data until a separate Mainland region, account, and compliance review exist.</w:t>
      </w:r>
    </w:p>
    <w:bookmarkEnd w:id="12"/>
    <w:bookmarkStart w:id="13" w:name="X4819ac902d42832143748b247f57b37a57eb90b"/>
    <w:p>
      <w:pPr>
        <w:pStyle w:val="Heading3"/>
      </w:pPr>
      <w:r>
        <w:t xml:space="preserve">4.2 Account, Budget, and Order Gates</w:t>
      </w:r>
    </w:p>
    <w:p>
      <w:pPr>
        <w:pStyle w:val="SourceCode"/>
      </w:pPr>
      <w:r>
        <w:rPr>
          <w:rStyle w:val="VerbatimChar"/>
        </w:rPr>
        <w:t xml:space="preserve">[ ] Company Alibaba Cloud International account; no personal account</w:t>
      </w:r>
      <w:r>
        <w:br/>
      </w:r>
      <w:r>
        <w:rPr>
          <w:rStyle w:val="VerbatimChar"/>
        </w:rPr>
        <w:t xml:space="preserve">[ ] Least-privilege RAM operator with MFA</w:t>
      </w:r>
      <w:r>
        <w:br/>
      </w:r>
      <w:r>
        <w:rPr>
          <w:rStyle w:val="VerbatimChar"/>
        </w:rPr>
        <w:t xml:space="preserve">[ ] USD 500 POC cloud-spend hard cap</w:t>
      </w:r>
      <w:r>
        <w:br/>
      </w:r>
      <w:r>
        <w:rPr>
          <w:rStyle w:val="VerbatimChar"/>
        </w:rPr>
        <w:t xml:space="preserve">[ ] 50% / 80% / 100% budget alerts configured and tested</w:t>
      </w:r>
      <w:r>
        <w:br/>
      </w:r>
      <w:r>
        <w:rPr>
          <w:rStyle w:val="VerbatimChar"/>
        </w:rPr>
        <w:t xml:space="preserve">[ ] Live calculator / order quote and inventory evidence saved</w:t>
      </w:r>
      <w:r>
        <w:br/>
      </w:r>
      <w:r>
        <w:rPr>
          <w:rStyle w:val="VerbatimChar"/>
        </w:rPr>
        <w:t xml:space="preserve">[ ] Disk, snapshots, and EIP may continue billing after GPU stop</w:t>
      </w:r>
      <w:r>
        <w:br/>
      </w:r>
      <w:r>
        <w:rPr>
          <w:rStyle w:val="VerbatimChar"/>
        </w:rPr>
        <w:t xml:space="preserve">[ ] Primary=Kuala Lumpur and fallback=Singapore approval recorded</w:t>
      </w:r>
    </w:p>
    <w:bookmarkEnd w:id="13"/>
    <w:bookmarkStart w:id="14" w:name="X1c2b3f84ef6ae050198096354ad49a8ad5e5704"/>
    <w:p>
      <w:pPr>
        <w:pStyle w:val="Heading3"/>
      </w:pPr>
      <w:r>
        <w:t xml:space="preserve">4.3 Server Initialization Checklist</w:t>
      </w:r>
    </w:p>
    <w:p>
      <w:pPr>
        <w:pStyle w:val="SourceCode"/>
      </w:pPr>
      <w:r>
        <w:rPr>
          <w:rStyle w:val="VerbatimChar"/>
        </w:rPr>
        <w:t xml:space="preserve">[ ] SSH key configured</w:t>
      </w:r>
      <w:r>
        <w:br/>
      </w:r>
      <w:r>
        <w:rPr>
          <w:rStyle w:val="VerbatimChar"/>
        </w:rPr>
        <w:t xml:space="preserve">[ ] Root login policy confirmed</w:t>
      </w:r>
      <w:r>
        <w:br/>
      </w:r>
      <w:r>
        <w:rPr>
          <w:rStyle w:val="VerbatimChar"/>
        </w:rPr>
        <w:t xml:space="preserve">[ ] SSH source IP restricted</w:t>
      </w:r>
      <w:r>
        <w:br/>
      </w:r>
      <w:r>
        <w:rPr>
          <w:rStyle w:val="VerbatimChar"/>
        </w:rPr>
        <w:t xml:space="preserve">[ ] Server timezone confirmed</w:t>
      </w:r>
      <w:r>
        <w:br/>
      </w:r>
      <w:r>
        <w:rPr>
          <w:rStyle w:val="VerbatimChar"/>
        </w:rPr>
        <w:t xml:space="preserve">[ ] Disk size sufficient</w:t>
      </w:r>
      <w:r>
        <w:br/>
      </w:r>
      <w:r>
        <w:rPr>
          <w:rStyle w:val="VerbatimChar"/>
        </w:rPr>
        <w:t xml:space="preserve">[ ] GPU visible</w:t>
      </w:r>
      <w:r>
        <w:br/>
      </w:r>
      <w:r>
        <w:rPr>
          <w:rStyle w:val="VerbatimChar"/>
        </w:rPr>
        <w:t xml:space="preserve">[ ] Docker running</w:t>
      </w:r>
      <w:r>
        <w:br/>
      </w:r>
      <w:r>
        <w:rPr>
          <w:rStyle w:val="VerbatimChar"/>
        </w:rPr>
        <w:t xml:space="preserve">[ ] Docker can access GPU</w:t>
      </w:r>
    </w:p>
    <w:bookmarkEnd w:id="14"/>
    <w:bookmarkStart w:id="15" w:name="X370b5a39ed31967f4adb34267b95efaac6bbc0b"/>
    <w:p>
      <w:pPr>
        <w:pStyle w:val="Heading3"/>
      </w:pPr>
      <w:r>
        <w:t xml:space="preserve">4.4 GPU Validation</w:t>
      </w:r>
    </w:p>
    <w:p>
      <w:pPr>
        <w:pStyle w:val="SourceCode"/>
      </w:pPr>
      <w:r>
        <w:rPr>
          <w:rStyle w:val="VerbatimChar"/>
        </w:rPr>
        <w:t xml:space="preserve">nvidia-smi</w:t>
      </w:r>
    </w:p>
    <w:p>
      <w:pPr>
        <w:pStyle w:val="FirstParagraph"/>
      </w:pPr>
      <w:r>
        <w:t xml:space="preserve">Expected:</w:t>
      </w:r>
    </w:p>
    <w:p>
      <w:pPr>
        <w:pStyle w:val="SourceCode"/>
      </w:pPr>
      <w:r>
        <w:rPr>
          <w:rStyle w:val="VerbatimChar"/>
        </w:rPr>
        <w:t xml:space="preserve">GPU model, VRAM, driver version, and CUDA version are visible.</w:t>
      </w:r>
    </w:p>
    <w:p>
      <w:pPr>
        <w:pStyle w:val="FirstParagraph"/>
      </w:pPr>
      <w:r>
        <w:t xml:space="preserve">Docker GPU validation:</w:t>
      </w:r>
    </w:p>
    <w:p>
      <w:pPr>
        <w:pStyle w:val="SourceCode"/>
      </w:pPr>
      <w:r>
        <w:rPr>
          <w:rStyle w:val="VerbatimChar"/>
        </w:rPr>
        <w:t xml:space="preserve">docker run --rm --gpus all nvidia/cuda:12.4.1-base-ubuntu22.04 nvidia-smi</w:t>
      </w:r>
    </w:p>
    <w:p>
      <w:pPr>
        <w:pStyle w:val="FirstParagraph"/>
      </w:pPr>
      <w:r>
        <w:t xml:space="preserve">Expected:</w:t>
      </w:r>
    </w:p>
    <w:p>
      <w:pPr>
        <w:pStyle w:val="SourceCode"/>
      </w:pPr>
      <w:r>
        <w:rPr>
          <w:rStyle w:val="VerbatimChar"/>
        </w:rPr>
        <w:t xml:space="preserve">The same GPU is visible inside the container.</w:t>
      </w:r>
    </w:p>
    <w:bookmarkEnd w:id="15"/>
    <w:bookmarkStart w:id="16" w:name="X1b73357ccc356a9252f29ae6c127daedc839b75"/>
    <w:p>
      <w:pPr>
        <w:pStyle w:val="Heading3"/>
      </w:pPr>
      <w:r>
        <w:t xml:space="preserve">4.5 Economical Stop Outside Working Hours</w:t>
      </w:r>
    </w:p>
    <w:p>
      <w:pPr>
        <w:pStyle w:val="FirstParagraph"/>
      </w:pPr>
      <w:r>
        <w:t xml:space="preserve">Use an OOS schedule or ECS API</w:t>
      </w:r>
      <w:r>
        <w:t xml:space="preserve"> </w:t>
      </w:r>
      <w:r>
        <w:rPr>
          <w:rStyle w:val="VerbatimChar"/>
        </w:rPr>
        <w:t xml:space="preserve">StopInstance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StoppedMode=StopCharging</w:t>
      </w:r>
      <w:r>
        <w:t xml:space="preserve">. Running Linux</w:t>
      </w:r>
      <w:r>
        <w:t xml:space="preserve"> </w:t>
      </w:r>
      <w:r>
        <w:rPr>
          <w:rStyle w:val="VerbatimChar"/>
        </w:rPr>
        <w:t xml:space="preserve">shutdown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poweroff</w:t>
      </w:r>
      <w:r>
        <w:t xml:space="preserve">, or</w:t>
      </w:r>
      <w:r>
        <w:t xml:space="preserve"> </w:t>
      </w:r>
      <w:r>
        <w:rPr>
          <w:rStyle w:val="VerbatimChar"/>
        </w:rPr>
        <w:t xml:space="preserve">halt</w:t>
      </w:r>
      <w:r>
        <w:t xml:space="preserve"> </w:t>
      </w:r>
      <w:r>
        <w:t xml:space="preserve">does not enter Alibaba Cloud economical mode.</w:t>
      </w:r>
    </w:p>
    <w:p>
      <w:pPr>
        <w:pStyle w:val="BodyText"/>
      </w:pPr>
      <w:r>
        <w:t xml:space="preserve">Acceptance:</w:t>
      </w:r>
    </w:p>
    <w:p>
      <w:pPr>
        <w:pStyle w:val="SourceCode"/>
      </w:pPr>
      <w:r>
        <w:rPr>
          <w:rStyle w:val="VerbatimChar"/>
        </w:rPr>
        <w:t xml:space="preserve">[ ] OOS or controlled API owns working-hour start / stop</w:t>
      </w:r>
      <w:r>
        <w:br/>
      </w:r>
      <w:r>
        <w:rPr>
          <w:rStyle w:val="VerbatimChar"/>
        </w:rPr>
        <w:t xml:space="preserve">[ ] Console shows economical mode after stop, not only an OS shutdown</w:t>
      </w:r>
      <w:r>
        <w:br/>
      </w:r>
      <w:r>
        <w:rPr>
          <w:rStyle w:val="VerbatimChar"/>
        </w:rPr>
        <w:t xml:space="preserve">[ ] Billing distinguishes released GPU/CPU/RAM from continuing disk/EIP charges</w:t>
      </w:r>
      <w:r>
        <w:br/>
      </w:r>
      <w:r>
        <w:rPr>
          <w:rStyle w:val="VerbatimChar"/>
        </w:rPr>
        <w:t xml:space="preserve">[ ] Runbook records that restart may fail when GPU inventory is unavailable</w:t>
      </w:r>
      <w:r>
        <w:br/>
      </w:r>
      <w:r>
        <w:rPr>
          <w:rStyle w:val="VerbatimChar"/>
        </w:rPr>
        <w:t xml:space="preserve">[ ] Singapore or alternate-GPU recovery steps exist</w:t>
      </w:r>
    </w:p>
    <w:bookmarkEnd w:id="16"/>
    <w:bookmarkEnd w:id="17"/>
    <w:bookmarkStart w:id="22" w:name="X228bd5618f50fd467a1ad336c409e8a96711125"/>
    <w:p>
      <w:pPr>
        <w:pStyle w:val="Heading2"/>
      </w:pPr>
      <w:r>
        <w:t xml:space="preserve">5. vLLM Model Server Deployment</w:t>
      </w:r>
    </w:p>
    <w:bookmarkStart w:id="18" w:name="X0fb1cfa52be71a5f1bbe5cc50900bdc7f0e517c"/>
    <w:p>
      <w:pPr>
        <w:pStyle w:val="Heading3"/>
      </w:pPr>
      <w:r>
        <w:t xml:space="preserve">5.1 Directory Layout</w:t>
      </w:r>
    </w:p>
    <w:p>
      <w:pPr>
        <w:pStyle w:val="FirstParagraph"/>
      </w:pPr>
      <w:r>
        <w:t xml:space="preserve">Recommended:</w:t>
      </w:r>
    </w:p>
    <w:p>
      <w:pPr>
        <w:pStyle w:val="SourceCode"/>
      </w:pPr>
      <w:r>
        <w:rPr>
          <w:rStyle w:val="VerbatimChar"/>
        </w:rPr>
        <w:t xml:space="preserve">/opt/peta-ai/</w:t>
      </w:r>
      <w:r>
        <w:br/>
      </w:r>
      <w:r>
        <w:rPr>
          <w:rStyle w:val="VerbatimChar"/>
        </w:rPr>
        <w:t xml:space="preserve">  docker-compose.yml</w:t>
      </w:r>
      <w:r>
        <w:br/>
      </w:r>
      <w:r>
        <w:rPr>
          <w:rStyle w:val="VerbatimChar"/>
        </w:rPr>
        <w:t xml:space="preserve">  .env</w:t>
      </w:r>
      <w:r>
        <w:br/>
      </w:r>
      <w:r>
        <w:rPr>
          <w:rStyle w:val="VerbatimChar"/>
        </w:rPr>
        <w:t xml:space="preserve">  logs/</w:t>
      </w:r>
      <w:r>
        <w:br/>
      </w:r>
      <w:r>
        <w:rPr>
          <w:rStyle w:val="VerbatimChar"/>
        </w:rPr>
        <w:t xml:space="preserve">  models-cache/</w:t>
      </w:r>
      <w:r>
        <w:br/>
      </w:r>
      <w:r>
        <w:rPr>
          <w:rStyle w:val="VerbatimChar"/>
        </w:rPr>
        <w:t xml:space="preserve">  qdrant/</w:t>
      </w:r>
    </w:p>
    <w:bookmarkEnd w:id="18"/>
    <w:bookmarkStart w:id="19" w:name="X82e240d076656eb7d049131acbc204afe0d3243"/>
    <w:p>
      <w:pPr>
        <w:pStyle w:val="Heading3"/>
      </w:pPr>
      <w:r>
        <w:t xml:space="preserve">5.2 First Model Choice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Best For</w:t>
            </w:r>
          </w:p>
        </w:tc>
        <w:tc>
          <w:tcPr/>
          <w:p>
            <w:pPr>
              <w:pStyle w:val="Compact"/>
            </w:pPr>
            <w:r>
              <w:t xml:space="preserve">Recommendation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 7B</w:t>
            </w:r>
          </w:p>
        </w:tc>
        <w:tc>
          <w:tcPr/>
          <w:p>
            <w:pPr>
              <w:pStyle w:val="Compact"/>
            </w:pPr>
            <w:r>
              <w:t xml:space="preserve">Fast smoke test</w:t>
            </w:r>
          </w:p>
        </w:tc>
        <w:tc>
          <w:tcPr/>
          <w:p>
            <w:pPr>
              <w:pStyle w:val="Compact"/>
            </w:pPr>
            <w:r>
              <w:t xml:space="preserve">Low-cost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Qwen3-14B BF16</w:t>
            </w:r>
          </w:p>
        </w:tc>
        <w:tc>
          <w:tcPr/>
          <w:p>
            <w:pPr>
              <w:pStyle w:val="Compact"/>
            </w:pPr>
            <w:r>
              <w:t xml:space="preserve">First L20 business POC</w:t>
            </w:r>
          </w:p>
        </w:tc>
        <w:tc>
          <w:tcPr/>
          <w:p>
            <w:pPr>
              <w:pStyle w:val="Compact"/>
            </w:pPr>
            <w:r>
              <w:t xml:space="preserve">Recommended for structured extraction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Qwen3-14B AWQ</w:t>
            </w:r>
          </w:p>
        </w:tc>
        <w:tc>
          <w:tcPr/>
          <w:p>
            <w:pPr>
              <w:pStyle w:val="Compact"/>
            </w:pPr>
            <w:r>
              <w:t xml:space="preserve">A10 24GB fallback</w:t>
            </w:r>
          </w:p>
        </w:tc>
        <w:tc>
          <w:tcPr/>
          <w:p>
            <w:pPr>
              <w:pStyle w:val="Compact"/>
            </w:pPr>
            <w:r>
              <w:t xml:space="preserve">Must be quality-compared with BF16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 32B quantized</w:t>
            </w:r>
          </w:p>
        </w:tc>
        <w:tc>
          <w:tcPr/>
          <w:p>
            <w:pPr>
              <w:pStyle w:val="Compact"/>
            </w:pPr>
            <w:r>
              <w:t xml:space="preserve">Later higher-quality analysis</w:t>
            </w:r>
          </w:p>
        </w:tc>
        <w:tc>
          <w:tcPr/>
          <w:p>
            <w:pPr>
              <w:pStyle w:val="Compact"/>
            </w:pPr>
            <w:r>
              <w:t xml:space="preserve">Test only if 14B misses the target</w:t>
            </w:r>
          </w:p>
        </w:tc>
      </w:tr>
    </w:tbl>
    <w:p>
      <w:pPr>
        <w:pStyle w:val="BodyText"/>
      </w:pPr>
      <w:r>
        <w:t xml:space="preserve">Start with Qwen3-14B and validate structured budget, objection, preference, intent, and next-action fields. Benchmark bilingual WhatsApp tone separately against the current frontier provider; draft quality alone must not invalidate a successful extraction POC.</w:t>
      </w:r>
    </w:p>
    <w:bookmarkEnd w:id="19"/>
    <w:bookmarkStart w:id="20" w:name="X97c338a9b2b0536b5b4288388b21251098aaa8e"/>
    <w:p>
      <w:pPr>
        <w:pStyle w:val="Heading3"/>
      </w:pPr>
      <w:r>
        <w:t xml:space="preserve">5.3 vLLM Docker Example</w:t>
      </w:r>
    </w:p>
    <w:p>
      <w:pPr>
        <w:pStyle w:val="SourceCode"/>
      </w:pPr>
      <w:r>
        <w:rPr>
          <w:rStyle w:val="VerbatimChar"/>
        </w:rPr>
        <w:t xml:space="preserve">docker run -d \</w:t>
      </w:r>
      <w:r>
        <w:br/>
      </w:r>
      <w:r>
        <w:rPr>
          <w:rStyle w:val="VerbatimChar"/>
        </w:rPr>
        <w:t xml:space="preserve">  --name peta-ai-vllm \</w:t>
      </w:r>
      <w:r>
        <w:br/>
      </w:r>
      <w:r>
        <w:rPr>
          <w:rStyle w:val="VerbatimChar"/>
        </w:rPr>
        <w:t xml:space="preserve">  --runtime nvidia \</w:t>
      </w:r>
      <w:r>
        <w:br/>
      </w:r>
      <w:r>
        <w:rPr>
          <w:rStyle w:val="VerbatimChar"/>
        </w:rPr>
        <w:t xml:space="preserve">  --gpus all \</w:t>
      </w:r>
      <w:r>
        <w:br/>
      </w:r>
      <w:r>
        <w:rPr>
          <w:rStyle w:val="VerbatimChar"/>
        </w:rPr>
        <w:t xml:space="preserve">  -v /opt/peta-ai/models-cache:/root/.cache/huggingface \</w:t>
      </w:r>
      <w:r>
        <w:br/>
      </w:r>
      <w:r>
        <w:rPr>
          <w:rStyle w:val="VerbatimChar"/>
        </w:rPr>
        <w:t xml:space="preserve">  -p 127.0.0.1:8000:8000 \</w:t>
      </w:r>
      <w:r>
        <w:br/>
      </w:r>
      <w:r>
        <w:rPr>
          <w:rStyle w:val="VerbatimChar"/>
        </w:rPr>
        <w:t xml:space="preserve">  --ipc=host \</w:t>
      </w:r>
      <w:r>
        <w:br/>
      </w:r>
      <w:r>
        <w:rPr>
          <w:rStyle w:val="VerbatimChar"/>
        </w:rPr>
        <w:t xml:space="preserve">  --restart unless-stopped \</w:t>
      </w:r>
      <w:r>
        <w:br/>
      </w:r>
      <w:r>
        <w:rPr>
          <w:rStyle w:val="VerbatimChar"/>
        </w:rPr>
        <w:t xml:space="preserve">  vllm/vllm-openai:&lt;PINNED_TAG&gt;@sha256:&lt;APPROVED_DIGEST&gt; \</w:t>
      </w:r>
      <w:r>
        <w:br/>
      </w:r>
      <w:r>
        <w:rPr>
          <w:rStyle w:val="VerbatimChar"/>
        </w:rPr>
        <w:t xml:space="preserve">  --model Qwen/Qwen3-14B \</w:t>
      </w:r>
      <w:r>
        <w:br/>
      </w:r>
      <w:r>
        <w:rPr>
          <w:rStyle w:val="VerbatimChar"/>
        </w:rPr>
        <w:t xml:space="preserve">  --revision &lt;PINNED_MODEL_REVISION&gt; \</w:t>
      </w:r>
      <w:r>
        <w:br/>
      </w:r>
      <w:r>
        <w:rPr>
          <w:rStyle w:val="VerbatimChar"/>
        </w:rPr>
        <w:t xml:space="preserve">  --served-model-name peta-qwen3-14b \</w:t>
      </w:r>
      <w:r>
        <w:br/>
      </w:r>
      <w:r>
        <w:rPr>
          <w:rStyle w:val="VerbatimChar"/>
        </w:rPr>
        <w:t xml:space="preserve">  --api-key "&lt;VLLM_SERVICE_KEY&gt;" \</w:t>
      </w:r>
      <w:r>
        <w:br/>
      </w:r>
      <w:r>
        <w:rPr>
          <w:rStyle w:val="VerbatimChar"/>
        </w:rPr>
        <w:t xml:space="preserve">  --host 0.0.0.0 \</w:t>
      </w:r>
      <w:r>
        <w:br/>
      </w:r>
      <w:r>
        <w:rPr>
          <w:rStyle w:val="VerbatimChar"/>
        </w:rPr>
        <w:t xml:space="preserve">  --port 8000</w:t>
      </w:r>
    </w:p>
    <w:p>
      <w:pPr>
        <w:pStyle w:val="FirstParagraph"/>
      </w:pPr>
      <w:r>
        <w:t xml:space="preserve">Notes: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-p 127.0.0.1:8000:8000</w:t>
      </w:r>
      <w:r>
        <w:t xml:space="preserve"> </w:t>
      </w:r>
      <w:r>
        <w:t xml:space="preserve">binds the model API to localhost only.</w:t>
      </w:r>
    </w:p>
    <w:p>
      <w:pPr>
        <w:pStyle w:val="Compact"/>
        <w:numPr>
          <w:ilvl w:val="0"/>
          <w:numId w:val="1002"/>
        </w:numPr>
      </w:pPr>
      <w:r>
        <w:t xml:space="preserve">Public or cross-server access should go through the AI Gateway.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&lt;PINNED_TAG&gt;</w:t>
      </w:r>
      <w:r>
        <w:t xml:space="preserve">, digest, model revision, and key come from the deployment manifest / secret manager. Do not execute placeholders unchanged or commit secrets.</w:t>
      </w:r>
    </w:p>
    <w:p>
      <w:pPr>
        <w:pStyle w:val="Compact"/>
        <w:numPr>
          <w:ilvl w:val="0"/>
          <w:numId w:val="1002"/>
        </w:numPr>
      </w:pPr>
      <w:r>
        <w:t xml:space="preserve">Formal POC deployments prohibit floating</w:t>
      </w:r>
      <w:r>
        <w:t xml:space="preserve"> </w:t>
      </w:r>
      <w:r>
        <w:rPr>
          <w:rStyle w:val="VerbatimChar"/>
        </w:rPr>
        <w:t xml:space="preserve">latest</w:t>
      </w:r>
      <w:r>
        <w:t xml:space="preserve">; record model revision, tokenizer revision, and quantization checksum.</w:t>
      </w:r>
    </w:p>
    <w:bookmarkEnd w:id="20"/>
    <w:bookmarkStart w:id="21" w:name="X9d255bf7304e9b3802a10d04fa32c4bdb20fb7c"/>
    <w:p>
      <w:pPr>
        <w:pStyle w:val="Heading3"/>
      </w:pPr>
      <w:r>
        <w:t xml:space="preserve">5.4 API Test</w:t>
      </w:r>
    </w:p>
    <w:p>
      <w:pPr>
        <w:pStyle w:val="FirstParagraph"/>
      </w:pPr>
      <w:r>
        <w:t xml:space="preserve">Run on the GPU server:</w:t>
      </w:r>
    </w:p>
    <w:p>
      <w:pPr>
        <w:pStyle w:val="SourceCode"/>
      </w:pPr>
      <w:r>
        <w:rPr>
          <w:rStyle w:val="VerbatimChar"/>
        </w:rPr>
        <w:t xml:space="preserve">curl http://127.0.0.1:8000/v1/chat/completions \</w:t>
      </w:r>
      <w:r>
        <w:br/>
      </w:r>
      <w:r>
        <w:rPr>
          <w:rStyle w:val="VerbatimChar"/>
        </w:rPr>
        <w:t xml:space="preserve">  -H "Content-Type: application/json" \</w:t>
      </w:r>
      <w:r>
        <w:br/>
      </w:r>
      <w:r>
        <w:rPr>
          <w:rStyle w:val="VerbatimChar"/>
        </w:rPr>
        <w:t xml:space="preserve">  -H "Authorization: Bearer &lt;VLLM_SERVICE_KEY&gt;" \</w:t>
      </w:r>
      <w:r>
        <w:br/>
      </w:r>
      <w:r>
        <w:rPr>
          <w:rStyle w:val="VerbatimChar"/>
        </w:rPr>
        <w:t xml:space="preserve">  -d '{</w:t>
      </w:r>
      <w:r>
        <w:br/>
      </w:r>
      <w:r>
        <w:rPr>
          <w:rStyle w:val="VerbatimChar"/>
        </w:rPr>
        <w:t xml:space="preserve">    "model": "peta-qwen3-14b",</w:t>
      </w:r>
      <w:r>
        <w:br/>
      </w:r>
      <w:r>
        <w:rPr>
          <w:rStyle w:val="VerbatimChar"/>
        </w:rPr>
        <w:t xml:space="preserve">    "messages": [</w:t>
      </w:r>
      <w:r>
        <w:br/>
      </w:r>
      <w:r>
        <w:rPr>
          <w:rStyle w:val="VerbatimChar"/>
        </w:rPr>
        <w:t xml:space="preserve">      {"role": "user", "content": "Summarize what a real estate sales copilot should do."}</w:t>
      </w:r>
      <w:r>
        <w:br/>
      </w:r>
      <w:r>
        <w:rPr>
          <w:rStyle w:val="VerbatimChar"/>
        </w:rPr>
        <w:t xml:space="preserve">    ]</w:t>
      </w:r>
      <w:r>
        <w:br/>
      </w:r>
      <w:r>
        <w:rPr>
          <w:rStyle w:val="VerbatimChar"/>
        </w:rPr>
        <w:t xml:space="preserve">  }'</w:t>
      </w:r>
    </w:p>
    <w:p>
      <w:pPr>
        <w:pStyle w:val="FirstParagraph"/>
      </w:pPr>
      <w:r>
        <w:t xml:space="preserve">Acceptance:</w:t>
      </w:r>
    </w:p>
    <w:p>
      <w:pPr>
        <w:pStyle w:val="SourceCode"/>
      </w:pPr>
      <w:r>
        <w:rPr>
          <w:rStyle w:val="VerbatimChar"/>
        </w:rPr>
        <w:t xml:space="preserve">[ ] API returns a response</w:t>
      </w:r>
      <w:r>
        <w:br/>
      </w:r>
      <w:r>
        <w:rPr>
          <w:rStyle w:val="VerbatimChar"/>
        </w:rPr>
        <w:t xml:space="preserve">[ ] Response contains an assistant message</w:t>
      </w:r>
      <w:r>
        <w:br/>
      </w:r>
      <w:r>
        <w:rPr>
          <w:rStyle w:val="VerbatimChar"/>
        </w:rPr>
        <w:t xml:space="preserve">[ ] Simple prompt returns in 3-10 seconds</w:t>
      </w:r>
      <w:r>
        <w:br/>
      </w:r>
      <w:r>
        <w:rPr>
          <w:rStyle w:val="VerbatimChar"/>
        </w:rPr>
        <w:t xml:space="preserve">[ ] vLLM logs show no OOM</w:t>
      </w:r>
    </w:p>
    <w:bookmarkEnd w:id="21"/>
    <w:bookmarkEnd w:id="22"/>
    <w:bookmarkStart w:id="26" w:name="X9228e38adf69f027a40cdb9a03b240445020c21"/>
    <w:p>
      <w:pPr>
        <w:pStyle w:val="Heading2"/>
      </w:pPr>
      <w:r>
        <w:t xml:space="preserve">6. AI Gateway / Nginx</w:t>
      </w:r>
    </w:p>
    <w:bookmarkStart w:id="23" w:name="Xd4aaffd7108485cf946503bf2354a65861d31a9"/>
    <w:p>
      <w:pPr>
        <w:pStyle w:val="Heading3"/>
      </w:pPr>
      <w:r>
        <w:t xml:space="preserve">6.1 Why Gateway Is Required</w:t>
      </w:r>
    </w:p>
    <w:p>
      <w:pPr>
        <w:pStyle w:val="FirstParagraph"/>
      </w:pPr>
      <w:r>
        <w:t xml:space="preserve">petaV3 should not call raw vLLM directly. The Gateway handles:</w:t>
      </w:r>
    </w:p>
    <w:p>
      <w:pPr>
        <w:pStyle w:val="Compact"/>
        <w:numPr>
          <w:ilvl w:val="0"/>
          <w:numId w:val="1003"/>
        </w:numPr>
      </w:pPr>
      <w:r>
        <w:t xml:space="preserve">API key validation.</w:t>
      </w:r>
    </w:p>
    <w:p>
      <w:pPr>
        <w:pStyle w:val="Compact"/>
        <w:numPr>
          <w:ilvl w:val="0"/>
          <w:numId w:val="1003"/>
        </w:numPr>
      </w:pPr>
      <w:r>
        <w:t xml:space="preserve">IP allowlist.</w:t>
      </w:r>
    </w:p>
    <w:p>
      <w:pPr>
        <w:pStyle w:val="Compact"/>
        <w:numPr>
          <w:ilvl w:val="0"/>
          <w:numId w:val="1003"/>
        </w:numPr>
      </w:pPr>
      <w:r>
        <w:t xml:space="preserve">HTTPS.</w:t>
      </w:r>
    </w:p>
    <w:p>
      <w:pPr>
        <w:pStyle w:val="Compact"/>
        <w:numPr>
          <w:ilvl w:val="0"/>
          <w:numId w:val="1003"/>
        </w:numPr>
      </w:pPr>
      <w:r>
        <w:t xml:space="preserve">Rate limits.</w:t>
      </w:r>
    </w:p>
    <w:p>
      <w:pPr>
        <w:pStyle w:val="Compact"/>
        <w:numPr>
          <w:ilvl w:val="0"/>
          <w:numId w:val="1003"/>
        </w:numPr>
      </w:pPr>
      <w:r>
        <w:t xml:space="preserve">Timeouts.</w:t>
      </w:r>
    </w:p>
    <w:p>
      <w:pPr>
        <w:pStyle w:val="Compact"/>
        <w:numPr>
          <w:ilvl w:val="0"/>
          <w:numId w:val="1003"/>
        </w:numPr>
      </w:pPr>
      <w:r>
        <w:t xml:space="preserve">Access logs.</w:t>
      </w:r>
    </w:p>
    <w:p>
      <w:pPr>
        <w:pStyle w:val="Compact"/>
        <w:numPr>
          <w:ilvl w:val="0"/>
          <w:numId w:val="1003"/>
        </w:numPr>
      </w:pPr>
      <w:r>
        <w:t xml:space="preserve">Future model routing.</w:t>
      </w:r>
    </w:p>
    <w:bookmarkEnd w:id="23"/>
    <w:bookmarkStart w:id="24" w:name="X34480c655a8d49928d598812ef24e1f13e2c695"/>
    <w:p>
      <w:pPr>
        <w:pStyle w:val="Heading3"/>
      </w:pPr>
      <w:r>
        <w:t xml:space="preserve">6.2 Minimal Gateway Flow</w:t>
      </w:r>
    </w:p>
    <w:p>
      <w:pPr>
        <w:pStyle w:val="SourceCode"/>
      </w:pPr>
      <w:r>
        <w:rPr>
          <w:rStyle w:val="VerbatimChar"/>
        </w:rPr>
        <w:t xml:space="preserve">client -&gt; https://ai.company.com/v1/chat/completions</w:t>
      </w:r>
      <w:r>
        <w:br/>
      </w:r>
      <w:r>
        <w:rPr>
          <w:rStyle w:val="VerbatimChar"/>
        </w:rPr>
        <w:t xml:space="preserve">  -&gt; Nginx checks API key and IP</w:t>
      </w:r>
      <w:r>
        <w:br/>
      </w:r>
      <w:r>
        <w:rPr>
          <w:rStyle w:val="VerbatimChar"/>
        </w:rPr>
        <w:t xml:space="preserve">  -&gt; proxy_pass http://127.0.0.1:8000</w:t>
      </w:r>
    </w:p>
    <w:bookmarkEnd w:id="24"/>
    <w:bookmarkStart w:id="25" w:name="Xf2ad6d4eddc03d3dd2d3cbfb646a53f8f7f2133"/>
    <w:p>
      <w:pPr>
        <w:pStyle w:val="Heading3"/>
      </w:pPr>
      <w:r>
        <w:t xml:space="preserve">6.3 Gateway Acceptance</w:t>
      </w:r>
    </w:p>
    <w:p>
      <w:pPr>
        <w:pStyle w:val="SourceCode"/>
      </w:pPr>
      <w:r>
        <w:rPr>
          <w:rStyle w:val="VerbatimChar"/>
        </w:rPr>
        <w:t xml:space="preserve">[ ] Missing API key returns 401/403</w:t>
      </w:r>
      <w:r>
        <w:br/>
      </w:r>
      <w:r>
        <w:rPr>
          <w:rStyle w:val="VerbatimChar"/>
        </w:rPr>
        <w:t xml:space="preserve">[ ] Wrong API key returns 401/403</w:t>
      </w:r>
      <w:r>
        <w:br/>
      </w:r>
      <w:r>
        <w:rPr>
          <w:rStyle w:val="VerbatimChar"/>
        </w:rPr>
        <w:t xml:space="preserve">[ ] Non-allowlisted IP cannot access</w:t>
      </w:r>
      <w:r>
        <w:br/>
      </w:r>
      <w:r>
        <w:rPr>
          <w:rStyle w:val="VerbatimChar"/>
        </w:rPr>
        <w:t xml:space="preserve">[ ] petaV3 server can access</w:t>
      </w:r>
      <w:r>
        <w:br/>
      </w:r>
      <w:r>
        <w:rPr>
          <w:rStyle w:val="VerbatimChar"/>
        </w:rPr>
        <w:t xml:space="preserve">[ ] Access log records requests</w:t>
      </w:r>
      <w:r>
        <w:br/>
      </w:r>
      <w:r>
        <w:rPr>
          <w:rStyle w:val="VerbatimChar"/>
        </w:rPr>
        <w:t xml:space="preserve">[ ] vLLM port 8000 is not publicly exposed</w:t>
      </w:r>
      <w:r>
        <w:br/>
      </w:r>
      <w:r>
        <w:rPr>
          <w:rStyle w:val="VerbatimChar"/>
        </w:rPr>
        <w:t xml:space="preserve">[ ] Publicly trusted certificate or private mTLS is used</w:t>
      </w:r>
      <w:r>
        <w:br/>
      </w:r>
      <w:r>
        <w:rPr>
          <w:rStyle w:val="VerbatimChar"/>
        </w:rPr>
        <w:t xml:space="preserve">[ ] petaV3 keeps TLS verify=true</w:t>
      </w:r>
      <w:r>
        <w:br/>
      </w:r>
      <w:r>
        <w:rPr>
          <w:rStyle w:val="VerbatimChar"/>
        </w:rPr>
        <w:t xml:space="preserve">[ ] No self-signed certificate plus verify=false bypass</w:t>
      </w:r>
    </w:p>
    <w:bookmarkEnd w:id="25"/>
    <w:bookmarkEnd w:id="26"/>
    <w:bookmarkStart w:id="31" w:name="Xf0c6c63ef83708ded20e0dad09a0c633697a77b"/>
    <w:p>
      <w:pPr>
        <w:pStyle w:val="Heading2"/>
      </w:pPr>
      <w:r>
        <w:t xml:space="preserve">7. petaV3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Provider Integration</w:t>
      </w:r>
    </w:p>
    <w:bookmarkStart w:id="27" w:name="X2fc824391781ebf868b5df8aaec58219de20fb9"/>
    <w:p>
      <w:pPr>
        <w:pStyle w:val="Heading3"/>
      </w:pPr>
      <w:r>
        <w:t xml:space="preserve">7.1 Existing AI Architecture</w:t>
      </w:r>
    </w:p>
    <w:p>
      <w:pPr>
        <w:pStyle w:val="FirstParagraph"/>
      </w:pPr>
      <w:r>
        <w:t xml:space="preserve">Current petaV3 AI call chain:</w:t>
      </w:r>
    </w:p>
    <w:p>
      <w:pPr>
        <w:pStyle w:val="SourceCode"/>
      </w:pPr>
      <w:r>
        <w:rPr>
          <w:rStyle w:val="VerbatimChar"/>
        </w:rPr>
        <w:t xml:space="preserve">Business feature</w:t>
      </w:r>
      <w:r>
        <w:br/>
      </w:r>
      <w:r>
        <w:rPr>
          <w:rStyle w:val="VerbatimChar"/>
        </w:rPr>
        <w:t xml:space="preserve">  -&gt; AiClient</w:t>
      </w:r>
      <w:r>
        <w:br/>
      </w:r>
      <w:r>
        <w:rPr>
          <w:rStyle w:val="VerbatimChar"/>
        </w:rPr>
        <w:t xml:space="preserve">  -&gt; AiCredential / provider config</w:t>
      </w:r>
      <w:r>
        <w:br/>
      </w:r>
      <w:r>
        <w:rPr>
          <w:rStyle w:val="VerbatimChar"/>
        </w:rPr>
        <w:t xml:space="preserve">  -&gt; Transport</w:t>
      </w:r>
      <w:r>
        <w:br/>
      </w:r>
      <w:r>
        <w:rPr>
          <w:rStyle w:val="VerbatimChar"/>
        </w:rPr>
        <w:t xml:space="preserve">  -&gt; Provider API</w:t>
      </w:r>
      <w:r>
        <w:br/>
      </w:r>
      <w:r>
        <w:rPr>
          <w:rStyle w:val="VerbatimChar"/>
        </w:rPr>
        <w:t xml:space="preserve">  -&gt; AiResponse</w:t>
      </w:r>
      <w:r>
        <w:br/>
      </w:r>
      <w:r>
        <w:rPr>
          <w:rStyle w:val="VerbatimChar"/>
        </w:rPr>
        <w:t xml:space="preserve">  -&gt; ai_requests log</w:t>
      </w:r>
    </w:p>
    <w:p>
      <w:pPr>
        <w:pStyle w:val="FirstParagraph"/>
      </w:pPr>
      <w:r>
        <w:t xml:space="preserve">Files to understand:</w:t>
      </w:r>
    </w:p>
    <w:p>
      <w:pPr>
        <w:pStyle w:val="SourceCode"/>
      </w:pPr>
      <w:r>
        <w:rPr>
          <w:rStyle w:val="VerbatimChar"/>
        </w:rPr>
        <w:t xml:space="preserve">src/Ai/Services/AiClient.php</w:t>
      </w:r>
      <w:r>
        <w:br/>
      </w:r>
      <w:r>
        <w:rPr>
          <w:rStyle w:val="VerbatimChar"/>
        </w:rPr>
        <w:t xml:space="preserve">src/Ai/AiCredential.php</w:t>
      </w:r>
      <w:r>
        <w:br/>
      </w:r>
      <w:r>
        <w:rPr>
          <w:rStyle w:val="VerbatimChar"/>
        </w:rPr>
        <w:t xml:space="preserve">src/Ai/Transports/*</w:t>
      </w:r>
      <w:r>
        <w:br/>
      </w:r>
      <w:r>
        <w:rPr>
          <w:rStyle w:val="VerbatimChar"/>
        </w:rPr>
        <w:t xml:space="preserve">src/Ai/Responses/AiResponse.php</w:t>
      </w:r>
      <w:r>
        <w:br/>
      </w:r>
      <w:r>
        <w:rPr>
          <w:rStyle w:val="VerbatimChar"/>
        </w:rPr>
        <w:t xml:space="preserve">config/ai_prompts.php</w:t>
      </w:r>
    </w:p>
    <w:bookmarkEnd w:id="27"/>
    <w:bookmarkStart w:id="28" w:name="X70896a7251b6916e5c30668409602865e49e52c"/>
    <w:p>
      <w:pPr>
        <w:pStyle w:val="Heading3"/>
      </w:pPr>
      <w:r>
        <w:t xml:space="preserve">7.2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Design</w:t>
      </w:r>
    </w:p>
    <w:p>
      <w:pPr>
        <w:pStyle w:val="FirstParagraph"/>
      </w:pPr>
      <w:r>
        <w:rPr>
          <w:rStyle w:val="VerbatimChar"/>
        </w:rPr>
        <w:t xml:space="preserve">internal_ai</w:t>
      </w:r>
      <w:r>
        <w:t xml:space="preserve"> </w:t>
      </w:r>
      <w:r>
        <w:t xml:space="preserve">should behave like an OpenAI-compatible provider:</w:t>
      </w:r>
    </w:p>
    <w:p>
      <w:pPr>
        <w:pStyle w:val="SourceCode"/>
      </w:pPr>
      <w:r>
        <w:rPr>
          <w:rStyle w:val="VerbatimChar"/>
        </w:rPr>
        <w:t xml:space="preserve">provider: internal_ai</w:t>
      </w:r>
      <w:r>
        <w:br/>
      </w:r>
      <w:r>
        <w:rPr>
          <w:rStyle w:val="VerbatimChar"/>
        </w:rPr>
        <w:t xml:space="preserve">base_url: https://ai.company.com/v1</w:t>
      </w:r>
      <w:r>
        <w:br/>
      </w:r>
      <w:r>
        <w:rPr>
          <w:rStyle w:val="VerbatimChar"/>
        </w:rPr>
        <w:t xml:space="preserve">api_key: company internal key</w:t>
      </w:r>
      <w:r>
        <w:br/>
      </w:r>
      <w:r>
        <w:rPr>
          <w:rStyle w:val="VerbatimChar"/>
        </w:rPr>
        <w:t xml:space="preserve">model: Qwen/Qwen3-14B</w:t>
      </w:r>
      <w:r>
        <w:br/>
      </w:r>
      <w:r>
        <w:rPr>
          <w:rStyle w:val="VerbatimChar"/>
        </w:rPr>
        <w:t xml:space="preserve">transport: OpenAI-compatible</w:t>
      </w:r>
    </w:p>
    <w:bookmarkEnd w:id="28"/>
    <w:bookmarkStart w:id="29" w:name="X759d55bbb4db642abe1b1d57adf68f6bfaefda5"/>
    <w:p>
      <w:pPr>
        <w:pStyle w:val="Heading3"/>
      </w:pPr>
      <w:r>
        <w:t xml:space="preserve">7.3 Expected Code Areas</w:t>
      </w:r>
    </w:p>
    <w:p>
      <w:pPr>
        <w:pStyle w:val="FirstParagraph"/>
      </w:pPr>
      <w:r>
        <w:t xml:space="preserve">Exact files depend on the current branch, but expected areas 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Area</w:t>
            </w:r>
          </w:p>
        </w:tc>
        <w:tc>
          <w:tcPr/>
          <w:p>
            <w:pPr>
              <w:pStyle w:val="Compact"/>
            </w:pPr>
            <w:r>
              <w:t xml:space="preserve">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AiCredential provider catalog</w:t>
            </w:r>
          </w:p>
        </w:tc>
        <w:tc>
          <w:tcPr/>
          <w:p>
            <w:pPr>
              <w:pStyle w:val="Compact"/>
            </w:pPr>
            <w:r>
              <w:t xml:space="preserve">Add</w:t>
            </w:r>
            <w:r>
              <w:t xml:space="preserve"> </w:t>
            </w:r>
            <w:r>
              <w:rPr>
                <w:rStyle w:val="VerbatimChar"/>
              </w:rPr>
              <w:t xml:space="preserve">internal_ai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provider settings UI</w:t>
            </w:r>
          </w:p>
        </w:tc>
        <w:tc>
          <w:tcPr/>
          <w:p>
            <w:pPr>
              <w:pStyle w:val="Compact"/>
            </w:pPr>
            <w:r>
              <w:t xml:space="preserve">Allow key / model configuration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Transport</w:t>
            </w:r>
          </w:p>
        </w:tc>
        <w:tc>
          <w:tcPr/>
          <w:p>
            <w:pPr>
              <w:pStyle w:val="Compact"/>
            </w:pPr>
            <w:r>
              <w:t xml:space="preserve">Reuse OpenAI transport or add InternalAiTransport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list</w:t>
            </w:r>
          </w:p>
        </w:tc>
        <w:tc>
          <w:tcPr/>
          <w:p>
            <w:pPr>
              <w:pStyle w:val="Compact"/>
            </w:pPr>
            <w:r>
              <w:t xml:space="preserve">Add internal model choices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Provider test</w:t>
            </w:r>
          </w:p>
        </w:tc>
        <w:tc>
          <w:tcPr/>
          <w:p>
            <w:pPr>
              <w:pStyle w:val="Compact"/>
            </w:pPr>
            <w:r>
              <w:t xml:space="preserve">Support</w:t>
            </w:r>
            <w:r>
              <w:t xml:space="preserve"> </w:t>
            </w:r>
            <w:r>
              <w:rPr>
                <w:rStyle w:val="VerbatimChar"/>
              </w:rPr>
              <w:t xml:space="preserve">internal_ai</w:t>
            </w:r>
            <w:r>
              <w:t xml:space="preserve"> </w:t>
            </w:r>
            <w:r>
              <w:t xml:space="preserve">test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</w:t>
            </w:r>
          </w:p>
        </w:tc>
        <w:tc>
          <w:tcPr/>
          <w:p>
            <w:pPr>
              <w:pStyle w:val="Compact"/>
            </w:pPr>
            <w:r>
              <w:t xml:space="preserve">Add base URL and default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Tests</w:t>
            </w:r>
          </w:p>
        </w:tc>
        <w:tc>
          <w:tcPr/>
          <w:p>
            <w:pPr>
              <w:pStyle w:val="Compact"/>
            </w:pPr>
            <w:r>
              <w:t xml:space="preserve">Provider validation, test request, AiClient response</w:t>
            </w:r>
          </w:p>
        </w:tc>
      </w:tr>
    </w:tbl>
    <w:bookmarkEnd w:id="29"/>
    <w:bookmarkStart w:id="30" w:name="Xbea02f58f075175acb22d0b46e9aa31d65342cb"/>
    <w:p>
      <w:pPr>
        <w:pStyle w:val="Heading3"/>
      </w:pPr>
      <w:r>
        <w:t xml:space="preserve">7.4 Provider Test Acceptance</w:t>
      </w:r>
    </w:p>
    <w:p>
      <w:pPr>
        <w:pStyle w:val="SourceCode"/>
      </w:pPr>
      <w:r>
        <w:rPr>
          <w:rStyle w:val="VerbatimChar"/>
        </w:rPr>
        <w:t xml:space="preserve">[ ] Admin can save internal_ai</w:t>
      </w:r>
      <w:r>
        <w:br/>
      </w:r>
      <w:r>
        <w:rPr>
          <w:rStyle w:val="VerbatimChar"/>
        </w:rPr>
        <w:t xml:space="preserve">[ ] Provider test returns OK</w:t>
      </w:r>
      <w:r>
        <w:br/>
      </w:r>
      <w:r>
        <w:rPr>
          <w:rStyle w:val="VerbatimChar"/>
        </w:rPr>
        <w:t xml:space="preserve">[ ] ai_requests records provider=internal_ai</w:t>
      </w:r>
      <w:r>
        <w:br/>
      </w:r>
      <w:r>
        <w:rPr>
          <w:rStyle w:val="VerbatimChar"/>
        </w:rPr>
        <w:t xml:space="preserve">[ ] Bad key produces clear error</w:t>
      </w:r>
      <w:r>
        <w:br/>
      </w:r>
      <w:r>
        <w:rPr>
          <w:rStyle w:val="VerbatimChar"/>
        </w:rPr>
        <w:t xml:space="preserve">[ ] Timeout produces clear error</w:t>
      </w:r>
      <w:r>
        <w:br/>
      </w:r>
      <w:r>
        <w:rPr>
          <w:rStyle w:val="VerbatimChar"/>
        </w:rPr>
        <w:t xml:space="preserve">[ ] Feature can switch back to Gemini / OpenAI</w:t>
      </w:r>
    </w:p>
    <w:bookmarkEnd w:id="30"/>
    <w:bookmarkEnd w:id="31"/>
    <w:bookmarkStart w:id="35" w:name="X636fe8ba0fa031b7b23692a267b20ca0e6f9312"/>
    <w:p>
      <w:pPr>
        <w:pStyle w:val="Heading2"/>
      </w:pPr>
      <w:r>
        <w:t xml:space="preserve">8. First Business Pilot</w:t>
      </w:r>
    </w:p>
    <w:bookmarkStart w:id="32" w:name="X7a30f4bd28e89b2ab0e0c1d8915b5a8df4827bb"/>
    <w:p>
      <w:pPr>
        <w:pStyle w:val="Heading3"/>
      </w:pPr>
      <w:r>
        <w:t xml:space="preserve">8.1 Recommended Priority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Reason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ConversationAnalyzer</w:t>
            </w:r>
          </w:p>
        </w:tc>
        <w:tc>
          <w:tcPr/>
          <w:p>
            <w:pPr>
              <w:pStyle w:val="Compact"/>
            </w:pPr>
            <w:r>
              <w:t xml:space="preserve">Structured extraction best validates the 14B model and real estate labels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AI Conversations</w:t>
            </w:r>
          </w:p>
        </w:tc>
        <w:tc>
          <w:tcPr/>
          <w:p>
            <w:pPr>
              <w:pStyle w:val="Compact"/>
            </w:pPr>
            <w:r>
              <w:t xml:space="preserve">Additional chat / stream validation, not the only business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WhatsApp Draft</w:t>
            </w:r>
          </w:p>
        </w:tc>
        <w:tc>
          <w:tcPr/>
          <w:p>
            <w:pPr>
              <w:pStyle w:val="Compact"/>
            </w:pPr>
            <w:r>
              <w:t xml:space="preserve">High value, but must start with human review</w:t>
            </w:r>
          </w:p>
        </w:tc>
      </w:tr>
    </w:tbl>
    <w:bookmarkEnd w:id="32"/>
    <w:bookmarkStart w:id="33" w:name="X160fc613d371c12def7a690295b50772ae7c0b9"/>
    <w:p>
      <w:pPr>
        <w:pStyle w:val="Heading3"/>
      </w:pPr>
      <w:r>
        <w:t xml:space="preserve">8.2 ConversationAnalyzer Pilot Steps</w:t>
      </w:r>
    </w:p>
    <w:p>
      <w:pPr>
        <w:pStyle w:val="Compact"/>
        <w:numPr>
          <w:ilvl w:val="0"/>
          <w:numId w:val="1004"/>
        </w:numPr>
      </w:pPr>
      <w:r>
        <w:t xml:space="preserve">Freeze 20-50 blind-evaluation transcripts from a larger approved pool; do not replace hard examples after prompt tuning.</w:t>
      </w:r>
    </w:p>
    <w:p>
      <w:pPr>
        <w:pStyle w:val="Compact"/>
        <w:numPr>
          <w:ilvl w:val="0"/>
          <w:numId w:val="1004"/>
        </w:numPr>
      </w:pPr>
      <w:r>
        <w:t xml:space="preserve">Label budget, objections, preferences, intent, and next action, then link known appointment, viewing, booking, SPA, and won/lost outcomes. Store unknown outcomes as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Run the current provider and save versioned outputs.</w:t>
      </w:r>
    </w:p>
    <w:p>
      <w:pPr>
        <w:pStyle w:val="Compact"/>
        <w:numPr>
          <w:ilvl w:val="0"/>
          <w:numId w:val="1004"/>
        </w:numPr>
      </w:pPr>
      <w:r>
        <w:t xml:space="preserve">Run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and save versioned outputs.</w:t>
      </w:r>
    </w:p>
    <w:p>
      <w:pPr>
        <w:pStyle w:val="Compact"/>
        <w:numPr>
          <w:ilvl w:val="0"/>
          <w:numId w:val="1004"/>
        </w:numPr>
      </w:pPr>
      <w:r>
        <w:t xml:space="preserve">Compare JSON stability and field-level precision / recall / F1.</w:t>
      </w:r>
    </w:p>
    <w:p>
      <w:pPr>
        <w:pStyle w:val="Compact"/>
        <w:numPr>
          <w:ilvl w:val="0"/>
          <w:numId w:val="1004"/>
        </w:numPr>
      </w:pPr>
      <w:r>
        <w:t xml:space="preserve">Use at least two independent business reviewers and adjudicate disagreements.</w:t>
      </w:r>
    </w:p>
    <w:p>
      <w:pPr>
        <w:pStyle w:val="Compact"/>
        <w:numPr>
          <w:ilvl w:val="0"/>
          <w:numId w:val="1004"/>
        </w:numPr>
      </w:pPr>
      <w:r>
        <w:t xml:space="preserve">Record latency, errors, human corrections, and cost per task.</w:t>
      </w:r>
    </w:p>
    <w:p>
      <w:pPr>
        <w:pStyle w:val="FirstParagraph"/>
      </w:pPr>
      <w:r>
        <w:t xml:space="preserve">Acceptance:</w:t>
      </w:r>
    </w:p>
    <w:p>
      <w:pPr>
        <w:pStyle w:val="SourceCode"/>
      </w:pPr>
      <w:r>
        <w:rPr>
          <w:rStyle w:val="VerbatimChar"/>
        </w:rPr>
        <w:t xml:space="preserve">[ ] Complete schema returned</w:t>
      </w:r>
      <w:r>
        <w:br/>
      </w:r>
      <w:r>
        <w:rPr>
          <w:rStyle w:val="VerbatimChar"/>
        </w:rPr>
        <w:t xml:space="preserve">[ ] Budget, intent, preferences, pain points extracted</w:t>
      </w:r>
      <w:r>
        <w:br/>
      </w:r>
      <w:r>
        <w:rPr>
          <w:rStyle w:val="VerbatimChar"/>
        </w:rPr>
        <w:t xml:space="preserve">[ ] Next action is actionable</w:t>
      </w:r>
      <w:r>
        <w:br/>
      </w:r>
      <w:r>
        <w:rPr>
          <w:rStyle w:val="VerbatimChar"/>
        </w:rPr>
        <w:t xml:space="preserve">[ ] JSON/schema success &gt;= 95%</w:t>
      </w:r>
      <w:r>
        <w:br/>
      </w:r>
      <w:r>
        <w:rPr>
          <w:rStyle w:val="VerbatimChar"/>
        </w:rPr>
        <w:t xml:space="preserve">[ ] Human accuracy on critical fields &gt;= 85% and no worse than baseline</w:t>
      </w:r>
      <w:r>
        <w:br/>
      </w:r>
      <w:r>
        <w:rPr>
          <w:rStyle w:val="VerbatimChar"/>
        </w:rPr>
        <w:t xml:space="preserve">[ ] Known outcome labels &gt;= 90% complete in the blind evaluation set</w:t>
      </w:r>
      <w:r>
        <w:br/>
      </w:r>
      <w:r>
        <w:rPr>
          <w:rStyle w:val="VerbatimChar"/>
        </w:rPr>
        <w:t xml:space="preserve">[ ] Severe hallucination / data leakage = 0</w:t>
      </w:r>
    </w:p>
    <w:bookmarkEnd w:id="33"/>
    <w:bookmarkStart w:id="34" w:name="X362f35c004c9a72e5e578ccd1be24137fece21e"/>
    <w:p>
      <w:pPr>
        <w:pStyle w:val="Heading3"/>
      </w:pPr>
      <w:r>
        <w:t xml:space="preserve">8.3 WhatsApp Draft Guardrail</w:t>
      </w:r>
    </w:p>
    <w:p>
      <w:pPr>
        <w:pStyle w:val="FirstParagraph"/>
      </w:pPr>
      <w:r>
        <w:t xml:space="preserve">The first version must be draft mode only.</w:t>
      </w:r>
    </w:p>
    <w:p>
      <w:pPr>
        <w:pStyle w:val="BodyText"/>
      </w:pPr>
      <w:r>
        <w:t xml:space="preserve">Reasons:</w:t>
      </w:r>
    </w:p>
    <w:p>
      <w:pPr>
        <w:pStyle w:val="Compact"/>
        <w:numPr>
          <w:ilvl w:val="0"/>
          <w:numId w:val="1005"/>
        </w:numPr>
      </w:pPr>
      <w:r>
        <w:t xml:space="preserve">Avoid wrong promises.</w:t>
      </w:r>
    </w:p>
    <w:p>
      <w:pPr>
        <w:pStyle w:val="Compact"/>
        <w:numPr>
          <w:ilvl w:val="0"/>
          <w:numId w:val="1005"/>
        </w:numPr>
      </w:pPr>
      <w:r>
        <w:t xml:space="preserve">Avoid inappropriate tone.</w:t>
      </w:r>
    </w:p>
    <w:p>
      <w:pPr>
        <w:pStyle w:val="Compact"/>
        <w:numPr>
          <w:ilvl w:val="0"/>
          <w:numId w:val="1005"/>
        </w:numPr>
      </w:pPr>
      <w:r>
        <w:t xml:space="preserve">Reduce WhatsApp account risk.</w:t>
      </w:r>
    </w:p>
    <w:p>
      <w:pPr>
        <w:pStyle w:val="Compact"/>
        <w:numPr>
          <w:ilvl w:val="0"/>
          <w:numId w:val="1005"/>
        </w:numPr>
      </w:pPr>
      <w:r>
        <w:t xml:space="preserve">Allow measurement of human edit rate.</w:t>
      </w:r>
    </w:p>
    <w:p>
      <w:pPr>
        <w:pStyle w:val="FirstParagraph"/>
      </w:pPr>
      <w:r>
        <w:t xml:space="preserve">Record</w:t>
      </w:r>
      <w:r>
        <w:t xml:space="preserve"> </w:t>
      </w:r>
      <w:r>
        <w:rPr>
          <w:rStyle w:val="VerbatimChar"/>
        </w:rPr>
        <w:t xml:space="preserve">shown / accepted / edited / sent / dismissed / executed</w:t>
      </w:r>
      <w:r>
        <w:t xml:space="preserve">. An edit rate above 50% is not an automatic No-Go; risky commitments must be zero, and the first version must never auto-send.</w:t>
      </w:r>
    </w:p>
    <w:bookmarkEnd w:id="34"/>
    <w:bookmarkEnd w:id="35"/>
    <w:bookmarkStart w:id="39" w:name="Xeff0af54ab43b34cef5f208e4c4d30aa84c1274"/>
    <w:p>
      <w:pPr>
        <w:pStyle w:val="Heading2"/>
      </w:pPr>
      <w:r>
        <w:t xml:space="preserve">9. Phase 1 RAG Integration</w:t>
      </w:r>
    </w:p>
    <w:bookmarkStart w:id="36" w:name="Xac6a595d13e14761c26825158a994c67199c9d8"/>
    <w:p>
      <w:pPr>
        <w:pStyle w:val="Heading3"/>
      </w:pPr>
      <w:r>
        <w:t xml:space="preserve">9.1 First Data Sources</w:t>
      </w:r>
    </w:p>
    <w:p>
      <w:pPr>
        <w:pStyle w:val="SourceCode"/>
      </w:pPr>
      <w:r>
        <w:rPr>
          <w:rStyle w:val="VerbatimChar"/>
        </w:rPr>
        <w:t xml:space="preserve">call_recordings.transcript</w:t>
      </w:r>
      <w:r>
        <w:br/>
      </w:r>
      <w:r>
        <w:rPr>
          <w:rStyle w:val="VerbatimChar"/>
        </w:rPr>
        <w:t xml:space="preserve">customer_journey_reports</w:t>
      </w:r>
      <w:r>
        <w:br/>
      </w:r>
      <w:r>
        <w:rPr>
          <w:rStyle w:val="VerbatimChar"/>
        </w:rPr>
        <w:t xml:space="preserve">whatsapp_messages</w:t>
      </w:r>
      <w:r>
        <w:br/>
      </w:r>
      <w:r>
        <w:rPr>
          <w:rStyle w:val="VerbatimChar"/>
        </w:rPr>
        <w:t xml:space="preserve">leads</w:t>
      </w:r>
      <w:r>
        <w:br/>
      </w:r>
      <w:r>
        <w:rPr>
          <w:rStyle w:val="VerbatimChar"/>
        </w:rPr>
        <w:t xml:space="preserve">property_analyses</w:t>
      </w:r>
      <w:r>
        <w:br/>
      </w:r>
      <w:r>
        <w:rPr>
          <w:rStyle w:val="VerbatimChar"/>
        </w:rPr>
        <w:t xml:space="preserve">wealth_plans</w:t>
      </w:r>
      <w:r>
        <w:br/>
      </w:r>
      <w:r>
        <w:rPr>
          <w:rStyle w:val="VerbatimChar"/>
        </w:rPr>
        <w:t xml:space="preserve">video_projects.brief</w:t>
      </w:r>
      <w:r>
        <w:br/>
      </w:r>
      <w:r>
        <w:rPr>
          <w:rStyle w:val="VerbatimChar"/>
        </w:rPr>
        <w:t xml:space="preserve">video_projects.chat_state</w:t>
      </w:r>
    </w:p>
    <w:bookmarkEnd w:id="36"/>
    <w:bookmarkStart w:id="37" w:name="X0863ce915d1c6fd4b365cfc0a828edb1b31f9b1"/>
    <w:p>
      <w:pPr>
        <w:pStyle w:val="Heading3"/>
      </w:pPr>
      <w:r>
        <w:t xml:space="preserve">9.2 Qdrant Collection Suggestion</w:t>
      </w:r>
    </w:p>
    <w:p>
      <w:pPr>
        <w:pStyle w:val="FirstParagraph"/>
      </w:pPr>
      <w:r>
        <w:t xml:space="preserve">First version can use one collection:</w:t>
      </w:r>
    </w:p>
    <w:p>
      <w:pPr>
        <w:pStyle w:val="SourceCode"/>
      </w:pPr>
      <w:r>
        <w:rPr>
          <w:rStyle w:val="VerbatimChar"/>
        </w:rPr>
        <w:t xml:space="preserve">collection: peta_v3_documents</w:t>
      </w:r>
      <w:r>
        <w:br/>
      </w:r>
      <w:r>
        <w:rPr>
          <w:rStyle w:val="VerbatimChar"/>
        </w:rPr>
        <w:t xml:space="preserve">vector_size: depends on embedding model</w:t>
      </w:r>
      <w:r>
        <w:br/>
      </w:r>
      <w:r>
        <w:rPr>
          <w:rStyle w:val="VerbatimChar"/>
        </w:rPr>
        <w:t xml:space="preserve">distance: cosine</w:t>
      </w:r>
    </w:p>
    <w:p>
      <w:pPr>
        <w:pStyle w:val="FirstParagraph"/>
      </w:pPr>
      <w:r>
        <w:t xml:space="preserve">Payload: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"source_type": "call_transcript",</w:t>
      </w:r>
      <w:r>
        <w:br/>
      </w:r>
      <w:r>
        <w:rPr>
          <w:rStyle w:val="VerbatimChar"/>
        </w:rPr>
        <w:t xml:space="preserve">  "source_id": 123,</w:t>
      </w:r>
      <w:r>
        <w:br/>
      </w:r>
      <w:r>
        <w:rPr>
          <w:rStyle w:val="VerbatimChar"/>
        </w:rPr>
        <w:t xml:space="preserve">  "lead_id": 456,</w:t>
      </w:r>
      <w:r>
        <w:br/>
      </w:r>
      <w:r>
        <w:rPr>
          <w:rStyle w:val="VerbatimChar"/>
        </w:rPr>
        <w:t xml:space="preserve">  "admin_id": 789,</w:t>
      </w:r>
      <w:r>
        <w:br/>
      </w:r>
      <w:r>
        <w:rPr>
          <w:rStyle w:val="VerbatimChar"/>
        </w:rPr>
        <w:t xml:space="preserve">  "user_id": null,</w:t>
      </w:r>
      <w:r>
        <w:br/>
      </w:r>
      <w:r>
        <w:rPr>
          <w:rStyle w:val="VerbatimChar"/>
        </w:rPr>
        <w:t xml:space="preserve">  "company_id": "propertylab",</w:t>
      </w:r>
      <w:r>
        <w:br/>
      </w:r>
      <w:r>
        <w:rPr>
          <w:rStyle w:val="VerbatimChar"/>
        </w:rPr>
        <w:t xml:space="preserve">  "created_at": "2026-07-08",</w:t>
      </w:r>
      <w:r>
        <w:br/>
      </w:r>
      <w:r>
        <w:rPr>
          <w:rStyle w:val="VerbatimChar"/>
        </w:rPr>
        <w:t xml:space="preserve">  "permission_scope": "sales_team",</w:t>
      </w:r>
      <w:r>
        <w:br/>
      </w:r>
      <w:r>
        <w:rPr>
          <w:rStyle w:val="VerbatimChar"/>
        </w:rPr>
        <w:t xml:space="preserve">  "title": "Call transcript with Lead #456"</w:t>
      </w:r>
      <w:r>
        <w:br/>
      </w:r>
      <w:r>
        <w:rPr>
          <w:rStyle w:val="VerbatimChar"/>
        </w:rPr>
        <w:t xml:space="preserve">}</w:t>
      </w:r>
    </w:p>
    <w:bookmarkEnd w:id="37"/>
    <w:bookmarkStart w:id="38" w:name="Xc22b33d71c55c1f970e7884b37661d06d464770"/>
    <w:p>
      <w:pPr>
        <w:pStyle w:val="Heading3"/>
      </w:pPr>
      <w:r>
        <w:t xml:space="preserve">9.3 RAG Permission Principle</w:t>
      </w:r>
    </w:p>
    <w:p>
      <w:pPr>
        <w:pStyle w:val="FirstParagraph"/>
      </w:pPr>
      <w:r>
        <w:t xml:space="preserve">Do not rely on prompts to prevent data leakage. Filtering must happen server-side.</w:t>
      </w:r>
    </w:p>
    <w:p>
      <w:pPr>
        <w:pStyle w:val="BodyText"/>
      </w:pPr>
      <w:r>
        <w:t xml:space="preserve">Flow:</w:t>
      </w:r>
    </w:p>
    <w:p>
      <w:pPr>
        <w:pStyle w:val="SourceCode"/>
      </w:pPr>
      <w:r>
        <w:rPr>
          <w:rStyle w:val="VerbatimChar"/>
        </w:rPr>
        <w:t xml:space="preserve">User asks question</w:t>
      </w:r>
      <w:r>
        <w:br/>
      </w:r>
      <w:r>
        <w:rPr>
          <w:rStyle w:val="VerbatimChar"/>
        </w:rPr>
        <w:t xml:space="preserve">  -&gt; petaV3 resolves allowed lead/team/company scope</w:t>
      </w:r>
      <w:r>
        <w:br/>
      </w:r>
      <w:r>
        <w:rPr>
          <w:rStyle w:val="VerbatimChar"/>
        </w:rPr>
        <w:t xml:space="preserve">  -&gt; Qdrant search with metadata filter</w:t>
      </w:r>
      <w:r>
        <w:br/>
      </w:r>
      <w:r>
        <w:rPr>
          <w:rStyle w:val="VerbatimChar"/>
        </w:rPr>
        <w:t xml:space="preserve">  -&gt; retrieved chunks filtered again in Laravel</w:t>
      </w:r>
      <w:r>
        <w:br/>
      </w:r>
      <w:r>
        <w:rPr>
          <w:rStyle w:val="VerbatimChar"/>
        </w:rPr>
        <w:t xml:space="preserve">  -&gt; only allowed context sent to model</w:t>
      </w:r>
    </w:p>
    <w:p>
      <w:pPr>
        <w:pStyle w:val="FirstParagraph"/>
      </w:pPr>
      <w:r>
        <w:t xml:space="preserve">Acceptance:</w:t>
      </w:r>
    </w:p>
    <w:p>
      <w:pPr>
        <w:pStyle w:val="SourceCode"/>
      </w:pPr>
      <w:r>
        <w:rPr>
          <w:rStyle w:val="VerbatimChar"/>
        </w:rPr>
        <w:t xml:space="preserve">[ ] Sales user cannot retrieve another sales user's leads</w:t>
      </w:r>
      <w:r>
        <w:br/>
      </w:r>
      <w:r>
        <w:rPr>
          <w:rStyle w:val="VerbatimChar"/>
        </w:rPr>
        <w:t xml:space="preserve">[ ] Manager can retrieve team data</w:t>
      </w:r>
      <w:r>
        <w:br/>
      </w:r>
      <w:r>
        <w:rPr>
          <w:rStyle w:val="VerbatimChar"/>
        </w:rPr>
        <w:t xml:space="preserve">[ ] Admin can retrieve global data</w:t>
      </w:r>
      <w:r>
        <w:br/>
      </w:r>
      <w:r>
        <w:rPr>
          <w:rStyle w:val="VerbatimChar"/>
        </w:rPr>
        <w:t xml:space="preserve">[ ] External customer collections are fully isolated</w:t>
      </w:r>
    </w:p>
    <w:bookmarkEnd w:id="38"/>
    <w:bookmarkEnd w:id="39"/>
    <w:bookmarkStart w:id="43" w:name="X2cd31bd1c939d304ca7fc896a3d45e33ef5c9a5"/>
    <w:p>
      <w:pPr>
        <w:pStyle w:val="Heading2"/>
      </w:pPr>
      <w:r>
        <w:t xml:space="preserve">10. Logging, Monitoring, and Cost</w:t>
      </w:r>
    </w:p>
    <w:bookmarkStart w:id="40" w:name="X461c170dc4480501c50509ea120dea7412171dd"/>
    <w:p>
      <w:pPr>
        <w:pStyle w:val="Heading3"/>
      </w:pPr>
      <w:r>
        <w:t xml:space="preserve">10.1 Required Logs</w:t>
      </w:r>
    </w:p>
    <w:p>
      <w:pPr>
        <w:pStyle w:val="SourceCode"/>
      </w:pPr>
      <w:r>
        <w:rPr>
          <w:rStyle w:val="VerbatimChar"/>
        </w:rPr>
        <w:t xml:space="preserve">provider</w:t>
      </w:r>
      <w:r>
        <w:br/>
      </w:r>
      <w:r>
        <w:rPr>
          <w:rStyle w:val="VerbatimChar"/>
        </w:rPr>
        <w:t xml:space="preserve">model</w:t>
      </w:r>
      <w:r>
        <w:br/>
      </w:r>
      <w:r>
        <w:rPr>
          <w:rStyle w:val="VerbatimChar"/>
        </w:rPr>
        <w:t xml:space="preserve">prompt key</w:t>
      </w:r>
      <w:r>
        <w:br/>
      </w:r>
      <w:r>
        <w:rPr>
          <w:rStyle w:val="VerbatimChar"/>
        </w:rPr>
        <w:t xml:space="preserve">subject type / id</w:t>
      </w:r>
      <w:r>
        <w:br/>
      </w:r>
      <w:r>
        <w:rPr>
          <w:rStyle w:val="VerbatimChar"/>
        </w:rPr>
        <w:t xml:space="preserve">lead id</w:t>
      </w:r>
      <w:r>
        <w:br/>
      </w:r>
      <w:r>
        <w:rPr>
          <w:rStyle w:val="VerbatimChar"/>
        </w:rPr>
        <w:t xml:space="preserve">request duration</w:t>
      </w:r>
      <w:r>
        <w:br/>
      </w:r>
      <w:r>
        <w:rPr>
          <w:rStyle w:val="VerbatimChar"/>
        </w:rPr>
        <w:t xml:space="preserve">status</w:t>
      </w:r>
      <w:r>
        <w:br/>
      </w:r>
      <w:r>
        <w:rPr>
          <w:rStyle w:val="VerbatimChar"/>
        </w:rPr>
        <w:t xml:space="preserve">error</w:t>
      </w:r>
      <w:r>
        <w:br/>
      </w:r>
      <w:r>
        <w:rPr>
          <w:rStyle w:val="VerbatimChar"/>
        </w:rPr>
        <w:t xml:space="preserve">input token estimate</w:t>
      </w:r>
      <w:r>
        <w:br/>
      </w:r>
      <w:r>
        <w:rPr>
          <w:rStyle w:val="VerbatimChar"/>
        </w:rPr>
        <w:t xml:space="preserve">output token estimate</w:t>
      </w:r>
      <w:r>
        <w:br/>
      </w:r>
      <w:r>
        <w:rPr>
          <w:rStyle w:val="VerbatimChar"/>
        </w:rPr>
        <w:t xml:space="preserve">retrieved document ids</w:t>
      </w:r>
    </w:p>
    <w:bookmarkEnd w:id="40"/>
    <w:bookmarkStart w:id="41" w:name="X3ed71a165caab0b5941e671170183c78133a91e"/>
    <w:p>
      <w:pPr>
        <w:pStyle w:val="Heading3"/>
      </w:pPr>
      <w:r>
        <w:t xml:space="preserve">10.2 GPU Monitoring</w:t>
      </w:r>
    </w:p>
    <w:p>
      <w:pPr>
        <w:pStyle w:val="FirstParagraph"/>
      </w:pPr>
      <w:r>
        <w:t xml:space="preserve">Minimum metrics:</w:t>
      </w:r>
    </w:p>
    <w:p>
      <w:pPr>
        <w:pStyle w:val="SourceCode"/>
      </w:pPr>
      <w:r>
        <w:rPr>
          <w:rStyle w:val="VerbatimChar"/>
        </w:rPr>
        <w:t xml:space="preserve">GPU utilization</w:t>
      </w:r>
      <w:r>
        <w:br/>
      </w:r>
      <w:r>
        <w:rPr>
          <w:rStyle w:val="VerbatimChar"/>
        </w:rPr>
        <w:t xml:space="preserve">VRAM usage</w:t>
      </w:r>
      <w:r>
        <w:br/>
      </w:r>
      <w:r>
        <w:rPr>
          <w:rStyle w:val="VerbatimChar"/>
        </w:rPr>
        <w:t xml:space="preserve">request count</w:t>
      </w:r>
      <w:r>
        <w:br/>
      </w:r>
      <w:r>
        <w:rPr>
          <w:rStyle w:val="VerbatimChar"/>
        </w:rPr>
        <w:t xml:space="preserve">latency p50 / p95</w:t>
      </w:r>
      <w:r>
        <w:br/>
      </w:r>
      <w:r>
        <w:rPr>
          <w:rStyle w:val="VerbatimChar"/>
        </w:rPr>
        <w:t xml:space="preserve">error rate</w:t>
      </w:r>
      <w:r>
        <w:br/>
      </w:r>
      <w:r>
        <w:rPr>
          <w:rStyle w:val="VerbatimChar"/>
        </w:rPr>
        <w:t xml:space="preserve">OOM count</w:t>
      </w:r>
      <w:r>
        <w:br/>
      </w:r>
      <w:r>
        <w:rPr>
          <w:rStyle w:val="VerbatimChar"/>
        </w:rPr>
        <w:t xml:space="preserve">container restart count</w:t>
      </w:r>
    </w:p>
    <w:bookmarkEnd w:id="41"/>
    <w:bookmarkStart w:id="42" w:name="X15526030efc8f249e66e2e6a3bb2c31cbf31be7"/>
    <w:p>
      <w:pPr>
        <w:pStyle w:val="Heading3"/>
      </w:pPr>
      <w:r>
        <w:t xml:space="preserve">10.3 Cost Tracking</w:t>
      </w:r>
    </w:p>
    <w:p>
      <w:pPr>
        <w:pStyle w:val="FirstParagraph"/>
      </w:pPr>
      <w:r>
        <w:t xml:space="preserve">Daily tracking:</w:t>
      </w:r>
    </w:p>
    <w:p>
      <w:pPr>
        <w:pStyle w:val="SourceCode"/>
      </w:pPr>
      <w:r>
        <w:rPr>
          <w:rStyle w:val="VerbatimChar"/>
        </w:rPr>
        <w:t xml:space="preserve">GPU hourly cost</w:t>
      </w:r>
      <w:r>
        <w:br/>
      </w:r>
      <w:r>
        <w:rPr>
          <w:rStyle w:val="VerbatimChar"/>
        </w:rPr>
        <w:t xml:space="preserve">running hours</w:t>
      </w:r>
      <w:r>
        <w:br/>
      </w:r>
      <w:r>
        <w:rPr>
          <w:rStyle w:val="VerbatimChar"/>
        </w:rPr>
        <w:t xml:space="preserve">request count</w:t>
      </w:r>
      <w:r>
        <w:br/>
      </w:r>
      <w:r>
        <w:rPr>
          <w:rStyle w:val="VerbatimChar"/>
        </w:rPr>
        <w:t xml:space="preserve">average latency</w:t>
      </w:r>
      <w:r>
        <w:br/>
      </w:r>
      <w:r>
        <w:rPr>
          <w:rStyle w:val="VerbatimChar"/>
        </w:rPr>
        <w:t xml:space="preserve">estimated cost per request</w:t>
      </w:r>
      <w:r>
        <w:br/>
      </w:r>
      <w:r>
        <w:rPr>
          <w:rStyle w:val="VerbatimChar"/>
        </w:rPr>
        <w:t xml:space="preserve">continuing disk / snapshot / EIP cost</w:t>
      </w:r>
      <w:r>
        <w:br/>
      </w:r>
      <w:r>
        <w:rPr>
          <w:rStyle w:val="VerbatimChar"/>
        </w:rPr>
        <w:t xml:space="preserve">budget consumed percentage</w:t>
      </w:r>
    </w:p>
    <w:p>
      <w:pPr>
        <w:pStyle w:val="FirstParagraph"/>
      </w:pPr>
      <w:r>
        <w:t xml:space="preserve">Stop new experiments when POC cloud spend exceeds USD 500 and require project-owner review. Report engineering, labeling, and business-review labor separately from GPU pricing.</w:t>
      </w:r>
    </w:p>
    <w:bookmarkEnd w:id="42"/>
    <w:bookmarkEnd w:id="43"/>
    <w:bookmarkStart w:id="44" w:name="Xd045c2614954ac8a2f25fc978c702fc037d97ce"/>
    <w:p>
      <w:pPr>
        <w:pStyle w:val="Heading2"/>
      </w:pPr>
      <w:r>
        <w:t xml:space="preserve">11. Security Rollout Checklist</w:t>
      </w:r>
    </w:p>
    <w:p>
      <w:pPr>
        <w:pStyle w:val="SourceCode"/>
      </w:pPr>
      <w:r>
        <w:rPr>
          <w:rStyle w:val="VerbatimChar"/>
        </w:rPr>
        <w:t xml:space="preserve">[ ] vLLM is not publicly exposed</w:t>
      </w:r>
      <w:r>
        <w:br/>
      </w:r>
      <w:r>
        <w:rPr>
          <w:rStyle w:val="VerbatimChar"/>
        </w:rPr>
        <w:t xml:space="preserve">[ ] Gateway requires API key</w:t>
      </w:r>
      <w:r>
        <w:br/>
      </w:r>
      <w:r>
        <w:rPr>
          <w:rStyle w:val="VerbatimChar"/>
        </w:rPr>
        <w:t xml:space="preserve">[ ] Gateway restricts source IP</w:t>
      </w:r>
      <w:r>
        <w:br/>
      </w:r>
      <w:r>
        <w:rPr>
          <w:rStyle w:val="VerbatimChar"/>
        </w:rPr>
        <w:t xml:space="preserve">[ ] HTTPS configured</w:t>
      </w:r>
      <w:r>
        <w:br/>
      </w:r>
      <w:r>
        <w:rPr>
          <w:rStyle w:val="VerbatimChar"/>
        </w:rPr>
        <w:t xml:space="preserve">[ ] TLS verify=true; no self-signed bypass</w:t>
      </w:r>
      <w:r>
        <w:br/>
      </w:r>
      <w:r>
        <w:rPr>
          <w:rStyle w:val="VerbatimChar"/>
        </w:rPr>
        <w:t xml:space="preserve">[ ] vLLM image tag + digest and model revision pinned</w:t>
      </w:r>
      <w:r>
        <w:br/>
      </w:r>
      <w:r>
        <w:rPr>
          <w:rStyle w:val="VerbatimChar"/>
        </w:rPr>
        <w:t xml:space="preserve">[ ] OOS / ECS API economical stop verified; Linux shutdown is not used as a substitute</w:t>
      </w:r>
      <w:r>
        <w:br/>
      </w:r>
      <w:r>
        <w:rPr>
          <w:rStyle w:val="VerbatimChar"/>
        </w:rPr>
        <w:t xml:space="preserve">[ ] USD 500 budget and alerts active</w:t>
      </w:r>
      <w:r>
        <w:br/>
      </w:r>
      <w:r>
        <w:rPr>
          <w:rStyle w:val="VerbatimChar"/>
        </w:rPr>
        <w:t xml:space="preserve">[ ] petaV3 secrets are not in git</w:t>
      </w:r>
      <w:r>
        <w:br/>
      </w:r>
      <w:r>
        <w:rPr>
          <w:rStyle w:val="VerbatimChar"/>
        </w:rPr>
        <w:t xml:space="preserve">[ ] ai_requests does not log API keys</w:t>
      </w:r>
      <w:r>
        <w:br/>
      </w:r>
      <w:r>
        <w:rPr>
          <w:rStyle w:val="VerbatimChar"/>
        </w:rPr>
        <w:t xml:space="preserve">[ ] RAG retrieval has permission filters</w:t>
      </w:r>
      <w:r>
        <w:br/>
      </w:r>
      <w:r>
        <w:rPr>
          <w:rStyle w:val="VerbatimChar"/>
        </w:rPr>
        <w:t xml:space="preserve">[ ] WhatsApp is draft mode only</w:t>
      </w:r>
      <w:r>
        <w:br/>
      </w:r>
      <w:r>
        <w:rPr>
          <w:rStyle w:val="VerbatimChar"/>
        </w:rPr>
        <w:t xml:space="preserve">[ ] Fallback follows regional policy; CN never automatically falls back to Global</w:t>
      </w:r>
      <w:r>
        <w:br/>
      </w:r>
      <w:r>
        <w:rPr>
          <w:rStyle w:val="VerbatimChar"/>
        </w:rPr>
        <w:t xml:space="preserve">[ ] Timeout configured</w:t>
      </w:r>
      <w:r>
        <w:br/>
      </w:r>
      <w:r>
        <w:rPr>
          <w:rStyle w:val="VerbatimChar"/>
        </w:rPr>
        <w:t xml:space="preserve">[ ] Errors are visible</w:t>
      </w:r>
      <w:r>
        <w:br/>
      </w:r>
      <w:r>
        <w:rPr>
          <w:rStyle w:val="VerbatimChar"/>
        </w:rPr>
        <w:t xml:space="preserve">[ ] Logs are available for debugging</w:t>
      </w:r>
    </w:p>
    <w:bookmarkEnd w:id="44"/>
    <w:bookmarkStart w:id="49" w:name="Xc21df4c96129b2e7d605c2b75061247bf115a90"/>
    <w:p>
      <w:pPr>
        <w:pStyle w:val="Heading2"/>
      </w:pPr>
      <w:r>
        <w:t xml:space="preserve">12. Debug Checklist</w:t>
      </w:r>
    </w:p>
    <w:bookmarkStart w:id="45" w:name="X7564d5e9dd8a96141dedeb8c76e8c7299879569"/>
    <w:p>
      <w:pPr>
        <w:pStyle w:val="Heading3"/>
      </w:pPr>
      <w:r>
        <w:t xml:space="preserve">12.1 vLLM Not Responding</w:t>
      </w:r>
    </w:p>
    <w:p>
      <w:pPr>
        <w:pStyle w:val="FirstParagraph"/>
      </w:pPr>
      <w:r>
        <w:t xml:space="preserve">Check:</w:t>
      </w:r>
    </w:p>
    <w:p>
      <w:pPr>
        <w:pStyle w:val="SourceCode"/>
      </w:pPr>
      <w:r>
        <w:rPr>
          <w:rStyle w:val="VerbatimChar"/>
        </w:rPr>
        <w:t xml:space="preserve">docker ps</w:t>
      </w:r>
      <w:r>
        <w:br/>
      </w:r>
      <w:r>
        <w:rPr>
          <w:rStyle w:val="VerbatimChar"/>
        </w:rPr>
        <w:t xml:space="preserve">docker logs peta-ai-vllm --tail 200</w:t>
      </w:r>
      <w:r>
        <w:br/>
      </w:r>
      <w:r>
        <w:rPr>
          <w:rStyle w:val="VerbatimChar"/>
        </w:rPr>
        <w:t xml:space="preserve">nvidia-smi</w:t>
      </w:r>
      <w:r>
        <w:br/>
      </w:r>
      <w:r>
        <w:rPr>
          <w:rStyle w:val="VerbatimChar"/>
        </w:rPr>
        <w:t xml:space="preserve">curl http://127.0.0.1:8000/v1/models</w:t>
      </w:r>
    </w:p>
    <w:p>
      <w:pPr>
        <w:pStyle w:val="FirstParagraph"/>
      </w:pPr>
      <w:r>
        <w:t xml:space="preserve">Possible causes:</w:t>
      </w:r>
    </w:p>
    <w:p>
      <w:pPr>
        <w:pStyle w:val="Compact"/>
        <w:numPr>
          <w:ilvl w:val="0"/>
          <w:numId w:val="1006"/>
        </w:numPr>
      </w:pPr>
      <w:r>
        <w:t xml:space="preserve">Model still loading.</w:t>
      </w:r>
    </w:p>
    <w:p>
      <w:pPr>
        <w:pStyle w:val="Compact"/>
        <w:numPr>
          <w:ilvl w:val="0"/>
          <w:numId w:val="1006"/>
        </w:numPr>
      </w:pPr>
      <w:r>
        <w:t xml:space="preserve">GPU OOM.</w:t>
      </w:r>
    </w:p>
    <w:p>
      <w:pPr>
        <w:pStyle w:val="Compact"/>
        <w:numPr>
          <w:ilvl w:val="0"/>
          <w:numId w:val="1006"/>
        </w:numPr>
      </w:pPr>
      <w:r>
        <w:t xml:space="preserve">Container crashed.</w:t>
      </w:r>
    </w:p>
    <w:p>
      <w:pPr>
        <w:pStyle w:val="Compact"/>
        <w:numPr>
          <w:ilvl w:val="0"/>
          <w:numId w:val="1006"/>
        </w:numPr>
      </w:pPr>
      <w:r>
        <w:t xml:space="preserve">Port not bound.</w:t>
      </w:r>
    </w:p>
    <w:bookmarkEnd w:id="45"/>
    <w:bookmarkStart w:id="46" w:name="Xa32c37bba726831c86acfbb3125230297c5bc3c"/>
    <w:p>
      <w:pPr>
        <w:pStyle w:val="Heading3"/>
      </w:pPr>
      <w:r>
        <w:t xml:space="preserve">12.2 petaV3 Cannot Call the Model</w:t>
      </w:r>
    </w:p>
    <w:p>
      <w:pPr>
        <w:pStyle w:val="FirstParagraph"/>
      </w:pPr>
      <w:r>
        <w:t xml:space="preserve">Check:</w:t>
      </w:r>
    </w:p>
    <w:p>
      <w:pPr>
        <w:pStyle w:val="SourceCode"/>
      </w:pPr>
      <w:r>
        <w:rPr>
          <w:rStyle w:val="VerbatimChar"/>
        </w:rPr>
        <w:t xml:space="preserve">base_url is correct</w:t>
      </w:r>
      <w:r>
        <w:br/>
      </w:r>
      <w:r>
        <w:rPr>
          <w:rStyle w:val="VerbatimChar"/>
        </w:rPr>
        <w:t xml:space="preserve">API key is correct</w:t>
      </w:r>
      <w:r>
        <w:br/>
      </w:r>
      <w:r>
        <w:rPr>
          <w:rStyle w:val="VerbatimChar"/>
        </w:rPr>
        <w:t xml:space="preserve">Gateway allowlists petaV3 server IP</w:t>
      </w:r>
      <w:r>
        <w:br/>
      </w:r>
      <w:r>
        <w:rPr>
          <w:rStyle w:val="VerbatimChar"/>
        </w:rPr>
        <w:t xml:space="preserve">Nginx access log</w:t>
      </w:r>
      <w:r>
        <w:br/>
      </w:r>
      <w:r>
        <w:rPr>
          <w:rStyle w:val="VerbatimChar"/>
        </w:rPr>
        <w:t xml:space="preserve">petaV3 laravel.log</w:t>
      </w:r>
      <w:r>
        <w:br/>
      </w:r>
      <w:r>
        <w:rPr>
          <w:rStyle w:val="VerbatimChar"/>
        </w:rPr>
        <w:t xml:space="preserve">ai_requests error</w:t>
      </w:r>
    </w:p>
    <w:bookmarkEnd w:id="46"/>
    <w:bookmarkStart w:id="47" w:name="X29f8338ee2067cd538249d54d09748466f1dc2d"/>
    <w:p>
      <w:pPr>
        <w:pStyle w:val="Heading3"/>
      </w:pPr>
      <w:r>
        <w:t xml:space="preserve">12.3 JSON Output Failure</w:t>
      </w:r>
    </w:p>
    <w:p>
      <w:pPr>
        <w:pStyle w:val="FirstParagraph"/>
      </w:pPr>
      <w:r>
        <w:t xml:space="preserve">Actions:</w:t>
      </w:r>
    </w:p>
    <w:p>
      <w:pPr>
        <w:pStyle w:val="SourceCode"/>
      </w:pPr>
      <w:r>
        <w:rPr>
          <w:rStyle w:val="VerbatimChar"/>
        </w:rPr>
        <w:t xml:space="preserve">Lower temperature</w:t>
      </w:r>
      <w:r>
        <w:br/>
      </w:r>
      <w:r>
        <w:rPr>
          <w:rStyle w:val="VerbatimChar"/>
        </w:rPr>
        <w:t xml:space="preserve">Strengthen schema prompt</w:t>
      </w:r>
      <w:r>
        <w:br/>
      </w:r>
      <w:r>
        <w:rPr>
          <w:rStyle w:val="VerbatimChar"/>
        </w:rPr>
        <w:t xml:space="preserve">Add retry</w:t>
      </w:r>
      <w:r>
        <w:br/>
      </w:r>
      <w:r>
        <w:rPr>
          <w:rStyle w:val="VerbatimChar"/>
        </w:rPr>
        <w:t xml:space="preserve">Add validator</w:t>
      </w:r>
      <w:r>
        <w:br/>
      </w:r>
      <w:r>
        <w:rPr>
          <w:rStyle w:val="VerbatimChar"/>
        </w:rPr>
        <w:t xml:space="preserve">Keep fallback provider</w:t>
      </w:r>
    </w:p>
    <w:bookmarkEnd w:id="47"/>
    <w:bookmarkStart w:id="48" w:name="Xa86e7ba6641c11ed0d3a2b75a4e779686efa45a"/>
    <w:p>
      <w:pPr>
        <w:pStyle w:val="Heading3"/>
      </w:pPr>
      <w:r>
        <w:t xml:space="preserve">12.4 Poor Model Quality</w:t>
      </w:r>
    </w:p>
    <w:p>
      <w:pPr>
        <w:pStyle w:val="FirstParagraph"/>
      </w:pPr>
      <w:r>
        <w:t xml:space="preserve">Actions:</w:t>
      </w:r>
    </w:p>
    <w:p>
      <w:pPr>
        <w:pStyle w:val="SourceCode"/>
      </w:pPr>
      <w:r>
        <w:rPr>
          <w:rStyle w:val="VerbatimChar"/>
        </w:rPr>
        <w:t xml:space="preserve">Adjust prompt</w:t>
      </w:r>
      <w:r>
        <w:br/>
      </w:r>
      <w:r>
        <w:rPr>
          <w:rStyle w:val="VerbatimChar"/>
        </w:rPr>
        <w:t xml:space="preserve">Try larger model</w:t>
      </w:r>
      <w:r>
        <w:br/>
      </w:r>
      <w:r>
        <w:rPr>
          <w:rStyle w:val="VerbatimChar"/>
        </w:rPr>
        <w:t xml:space="preserve">Add RAG context</w:t>
      </w:r>
      <w:r>
        <w:br/>
      </w:r>
      <w:r>
        <w:rPr>
          <w:rStyle w:val="VerbatimChar"/>
        </w:rPr>
        <w:t xml:space="preserve">Add few-shot examples</w:t>
      </w:r>
      <w:r>
        <w:br/>
      </w:r>
      <w:r>
        <w:rPr>
          <w:rStyle w:val="VerbatimChar"/>
        </w:rPr>
        <w:t xml:space="preserve">Compare against Gemini output</w:t>
      </w:r>
      <w:r>
        <w:br/>
      </w:r>
      <w:r>
        <w:rPr>
          <w:rStyle w:val="VerbatimChar"/>
        </w:rPr>
        <w:t xml:space="preserve">Ask business users for concrete failure notes</w:t>
      </w:r>
    </w:p>
    <w:bookmarkEnd w:id="48"/>
    <w:bookmarkEnd w:id="49"/>
    <w:bookmarkStart w:id="50" w:name="X849034d7beef280e275336e49ba726a768a97ca"/>
    <w:p>
      <w:pPr>
        <w:pStyle w:val="Heading2"/>
      </w:pPr>
      <w:r>
        <w:t xml:space="preserve">13. Rollback Strategy</w:t>
      </w:r>
    </w:p>
    <w:p>
      <w:pPr>
        <w:pStyle w:val="FirstParagraph"/>
      </w:pPr>
      <w:r>
        <w:t xml:space="preserve">Every business feature using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must be rollback-safe:</w:t>
      </w:r>
    </w:p>
    <w:p>
      <w:pPr>
        <w:pStyle w:val="SourceCode"/>
      </w:pPr>
      <w:r>
        <w:rPr>
          <w:rStyle w:val="VerbatimChar"/>
        </w:rPr>
        <w:t xml:space="preserve">feature config: provider=internal_ai</w:t>
      </w:r>
      <w:r>
        <w:br/>
      </w:r>
      <w:r>
        <w:rPr>
          <w:rStyle w:val="VerbatimChar"/>
        </w:rPr>
        <w:t xml:space="preserve">rollback: provider=gemini/openai</w:t>
      </w:r>
    </w:p>
    <w:p>
      <w:pPr>
        <w:pStyle w:val="FirstParagraph"/>
      </w:pPr>
      <w:r>
        <w:t xml:space="preserve">Rollout principles:</w:t>
      </w:r>
    </w:p>
    <w:p>
      <w:pPr>
        <w:pStyle w:val="Compact"/>
        <w:numPr>
          <w:ilvl w:val="0"/>
          <w:numId w:val="1007"/>
        </w:numPr>
      </w:pPr>
      <w:r>
        <w:t xml:space="preserve">Do not remove the original provider.</w:t>
      </w:r>
    </w:p>
    <w:p>
      <w:pPr>
        <w:pStyle w:val="Compact"/>
        <w:numPr>
          <w:ilvl w:val="0"/>
          <w:numId w:val="1007"/>
        </w:numPr>
      </w:pPr>
      <w:r>
        <w:t xml:space="preserve">Switch each business feature independently.</w:t>
      </w:r>
    </w:p>
    <w:p>
      <w:pPr>
        <w:pStyle w:val="Compact"/>
        <w:numPr>
          <w:ilvl w:val="0"/>
          <w:numId w:val="1007"/>
        </w:numPr>
      </w:pPr>
      <w:r>
        <w:t xml:space="preserve">Start with internal users.</w:t>
      </w:r>
    </w:p>
    <w:p>
      <w:pPr>
        <w:pStyle w:val="Compact"/>
        <w:numPr>
          <w:ilvl w:val="0"/>
          <w:numId w:val="1007"/>
        </w:numPr>
      </w:pPr>
      <w:r>
        <w:t xml:space="preserve">Expand to a small group.</w:t>
      </w:r>
    </w:p>
    <w:p>
      <w:pPr>
        <w:pStyle w:val="Compact"/>
        <w:numPr>
          <w:ilvl w:val="0"/>
          <w:numId w:val="1007"/>
        </w:numPr>
      </w:pPr>
      <w:r>
        <w:t xml:space="preserve">Roll out broadly only after evaluation.</w:t>
      </w:r>
    </w:p>
    <w:bookmarkEnd w:id="50"/>
    <w:bookmarkStart w:id="51" w:name="X2b58adccc81454bd1c1d887cfe4027e6242962c"/>
    <w:p>
      <w:pPr>
        <w:pStyle w:val="Heading2"/>
      </w:pPr>
      <w:r>
        <w:t xml:space="preserve">14. Definition of Done</w:t>
      </w:r>
    </w:p>
    <w:p>
      <w:pPr>
        <w:pStyle w:val="FirstParagraph"/>
      </w:pPr>
      <w:r>
        <w:t xml:space="preserve">The first engineering phase is complete when:</w:t>
      </w:r>
    </w:p>
    <w:p>
      <w:pPr>
        <w:pStyle w:val="SourceCode"/>
      </w:pPr>
      <w:r>
        <w:rPr>
          <w:rStyle w:val="VerbatimChar"/>
        </w:rPr>
        <w:t xml:space="preserve">[ ] Cloud GPU model API runs stably</w:t>
      </w:r>
      <w:r>
        <w:br/>
      </w:r>
      <w:r>
        <w:rPr>
          <w:rStyle w:val="VerbatimChar"/>
        </w:rPr>
        <w:t xml:space="preserve">[ ] petaV3 internal_ai provider is configurable</w:t>
      </w:r>
      <w:r>
        <w:br/>
      </w:r>
      <w:r>
        <w:rPr>
          <w:rStyle w:val="VerbatimChar"/>
        </w:rPr>
        <w:t xml:space="preserve">[ ] Provider test succeeds</w:t>
      </w:r>
      <w:r>
        <w:br/>
      </w:r>
      <w:r>
        <w:rPr>
          <w:rStyle w:val="VerbatimChar"/>
        </w:rPr>
        <w:t xml:space="preserve">[ ] At least one business feature can call internal_ai</w:t>
      </w:r>
      <w:r>
        <w:br/>
      </w:r>
      <w:r>
        <w:rPr>
          <w:rStyle w:val="VerbatimChar"/>
        </w:rPr>
        <w:t xml:space="preserve">[ ] ai_requests logs are complete</w:t>
      </w:r>
      <w:r>
        <w:br/>
      </w:r>
      <w:r>
        <w:rPr>
          <w:rStyle w:val="VerbatimChar"/>
        </w:rPr>
        <w:t xml:space="preserve">[ ] latency / error / cost can be measured</w:t>
      </w:r>
      <w:r>
        <w:br/>
      </w:r>
      <w:r>
        <w:rPr>
          <w:rStyle w:val="VerbatimChar"/>
        </w:rPr>
        <w:t xml:space="preserve">[ ] fallback and rollback exist</w:t>
      </w:r>
      <w:r>
        <w:br/>
      </w:r>
      <w:r>
        <w:rPr>
          <w:rStyle w:val="VerbatimChar"/>
        </w:rPr>
        <w:t xml:space="preserve">[ ] POC evaluation data exists</w:t>
      </w:r>
    </w:p>
    <w:p>
      <w:pPr>
        <w:pStyle w:val="FirstParagraph"/>
      </w:pPr>
      <w:r>
        <w:t xml:space="preserve">After this, the project can proceed to Phase 1: RAG, more workflows, and internal case study.</w:t>
      </w:r>
    </w:p>
    <w:bookmarkEnd w:id="51"/>
    <w:bookmarkStart w:id="57" w:name="Xf0dcb8533117c590e455874645584b1e54cbaa7"/>
    <w:p>
      <w:pPr>
        <w:pStyle w:val="Heading2"/>
      </w:pPr>
      <w:r>
        <w:t xml:space="preserve">15. Official References</w:t>
      </w:r>
    </w:p>
    <w:p>
      <w:pPr>
        <w:pStyle w:val="Compact"/>
        <w:numPr>
          <w:ilvl w:val="0"/>
          <w:numId w:val="1008"/>
        </w:numPr>
      </w:pPr>
      <w:r>
        <w:t xml:space="preserve">Alibaba Cloud region IDs:</w:t>
      </w:r>
      <w:r>
        <w:t xml:space="preserve"> </w:t>
      </w:r>
      <w:hyperlink r:id="rId52">
        <w:r>
          <w:rPr>
            <w:rStyle w:val="Hyperlink"/>
          </w:rPr>
          <w:t xml:space="preserve">https://www.alibabacloud.com/help/en/user-center/developer-reference/common-region-id-reference</w:t>
        </w:r>
      </w:hyperlink>
    </w:p>
    <w:p>
      <w:pPr>
        <w:pStyle w:val="Compact"/>
        <w:numPr>
          <w:ilvl w:val="0"/>
          <w:numId w:val="1008"/>
        </w:numPr>
      </w:pPr>
      <w:r>
        <w:t xml:space="preserve">Alibaba Cloud gn8is / L20 GPU specifications:</w:t>
      </w:r>
      <w:r>
        <w:t xml:space="preserve"> </w:t>
      </w:r>
      <w:hyperlink r:id="rId53">
        <w:r>
          <w:rPr>
            <w:rStyle w:val="Hyperlink"/>
          </w:rPr>
          <w:t xml:space="preserve">https://www.alibabacloud.com/help/en/ecs/user-guide/gpu-accelerated-compute-optimized-and-vgpu-accelerated-instance-families-1</w:t>
        </w:r>
      </w:hyperlink>
    </w:p>
    <w:p>
      <w:pPr>
        <w:pStyle w:val="Compact"/>
        <w:numPr>
          <w:ilvl w:val="0"/>
          <w:numId w:val="1008"/>
        </w:numPr>
      </w:pPr>
      <w:r>
        <w:t xml:space="preserve">Alibaba Cloud ECS economical mode:</w:t>
      </w:r>
      <w:r>
        <w:t xml:space="preserve"> </w:t>
      </w:r>
      <w:hyperlink r:id="rId54">
        <w:r>
          <w:rPr>
            <w:rStyle w:val="Hyperlink"/>
          </w:rPr>
          <w:t xml:space="preserve">https://www.alibabacloud.com/help/en/ecs/user-guide/economical-mode</w:t>
        </w:r>
      </w:hyperlink>
    </w:p>
    <w:p>
      <w:pPr>
        <w:pStyle w:val="Compact"/>
        <w:numPr>
          <w:ilvl w:val="0"/>
          <w:numId w:val="1008"/>
        </w:numPr>
      </w:pPr>
      <w:r>
        <w:t xml:space="preserve">vLLM OpenAI-compatible server:</w:t>
      </w:r>
      <w:r>
        <w:t xml:space="preserve"> </w:t>
      </w:r>
      <w:hyperlink r:id="rId55">
        <w:r>
          <w:rPr>
            <w:rStyle w:val="Hyperlink"/>
          </w:rPr>
          <w:t xml:space="preserve">https://docs.vllm.ai/en/latest/serving/online_serving/openai_compatible_server/</w:t>
        </w:r>
      </w:hyperlink>
    </w:p>
    <w:p>
      <w:pPr>
        <w:pStyle w:val="Compact"/>
        <w:numPr>
          <w:ilvl w:val="0"/>
          <w:numId w:val="1008"/>
        </w:numPr>
      </w:pPr>
      <w:r>
        <w:t xml:space="preserve">vLLM Docker deployment:</w:t>
      </w:r>
      <w:r>
        <w:t xml:space="preserve"> </w:t>
      </w:r>
      <w:hyperlink r:id="rId56">
        <w:r>
          <w:rPr>
            <w:rStyle w:val="Hyperlink"/>
          </w:rPr>
          <w:t xml:space="preserve">https://docs.vllm.ai/en/latest/deployment/docker/</w:t>
        </w:r>
      </w:hyperlink>
    </w:p>
    <w:bookmarkEnd w:id="57"/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6" Target="https://docs.vllm.ai/en/latest/deployment/docker/" TargetMode="External" /><Relationship Type="http://schemas.openxmlformats.org/officeDocument/2006/relationships/hyperlink" Id="rId55" Target="https://docs.vllm.ai/en/latest/serving/online_serving/openai_compatible_server/" TargetMode="External" /><Relationship Type="http://schemas.openxmlformats.org/officeDocument/2006/relationships/hyperlink" Id="rId54" Target="https://www.alibabacloud.com/help/en/ecs/user-guide/economical-mode" TargetMode="External" /><Relationship Type="http://schemas.openxmlformats.org/officeDocument/2006/relationships/hyperlink" Id="rId53" Target="https://www.alibabacloud.com/help/en/ecs/user-guide/gpu-accelerated-compute-optimized-and-vgpu-accelerated-instance-families-1" TargetMode="External" /><Relationship Type="http://schemas.openxmlformats.org/officeDocument/2006/relationships/hyperlink" Id="rId52" Target="https://www.alibabacloud.com/help/en/user-center/developer-reference/common-region-id-refere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https://docs.vllm.ai/en/latest/deployment/docker/" TargetMode="External" /><Relationship Type="http://schemas.openxmlformats.org/officeDocument/2006/relationships/hyperlink" Id="rId55" Target="https://docs.vllm.ai/en/latest/serving/online_serving/openai_compatible_server/" TargetMode="External" /><Relationship Type="http://schemas.openxmlformats.org/officeDocument/2006/relationships/hyperlink" Id="rId54" Target="https://www.alibabacloud.com/help/en/ecs/user-guide/economical-mode" TargetMode="External" /><Relationship Type="http://schemas.openxmlformats.org/officeDocument/2006/relationships/hyperlink" Id="rId53" Target="https://www.alibabacloud.com/help/en/ecs/user-guide/gpu-accelerated-compute-optimized-and-vgpu-accelerated-instance-families-1" TargetMode="External" /><Relationship Type="http://schemas.openxmlformats.org/officeDocument/2006/relationships/hyperlink" Id="rId52" Target="https://www.alibabacloud.com/help/en/user-center/developer-reference/common-region-id-refere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2026-08-06T11:57:29Z</dcterms:created>
  <dcterms:modified xsi:type="dcterms:W3CDTF">2026-08-06T11:57:29Z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